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AC684" w14:textId="383B0405" w:rsidR="006349CD" w:rsidRPr="004E00EA" w:rsidRDefault="15E5A1B3" w:rsidP="15E5A1B3">
      <w:pPr>
        <w:spacing w:after="0"/>
        <w:ind w:left="360" w:hanging="360"/>
        <w:jc w:val="center"/>
        <w:rPr>
          <w:rFonts w:asciiTheme="majorHAnsi" w:hAnsiTheme="majorHAnsi" w:cstheme="majorHAnsi"/>
          <w:b/>
          <w:bCs/>
          <w:sz w:val="24"/>
          <w:szCs w:val="24"/>
        </w:rPr>
      </w:pPr>
      <w:r w:rsidRPr="004E00EA">
        <w:rPr>
          <w:rFonts w:asciiTheme="majorHAnsi" w:hAnsiTheme="majorHAnsi" w:cstheme="majorHAnsi"/>
          <w:b/>
          <w:bCs/>
          <w:sz w:val="24"/>
          <w:szCs w:val="24"/>
        </w:rPr>
        <w:t>Public Health Incident Task Force</w:t>
      </w:r>
    </w:p>
    <w:p w14:paraId="5E826971" w14:textId="77777777" w:rsidR="00704911" w:rsidRPr="004E00EA" w:rsidRDefault="15E5A1B3" w:rsidP="15E5A1B3">
      <w:pPr>
        <w:spacing w:after="0"/>
        <w:ind w:left="360" w:hanging="360"/>
        <w:jc w:val="center"/>
        <w:rPr>
          <w:rFonts w:asciiTheme="majorHAnsi" w:hAnsiTheme="majorHAnsi" w:cstheme="majorHAnsi"/>
          <w:b/>
          <w:bCs/>
          <w:sz w:val="24"/>
          <w:szCs w:val="24"/>
        </w:rPr>
      </w:pPr>
      <w:r w:rsidRPr="004E00EA">
        <w:rPr>
          <w:rFonts w:asciiTheme="majorHAnsi" w:hAnsiTheme="majorHAnsi" w:cstheme="majorHAnsi"/>
          <w:b/>
          <w:bCs/>
          <w:sz w:val="24"/>
          <w:szCs w:val="24"/>
        </w:rPr>
        <w:t xml:space="preserve">University Events Working Group </w:t>
      </w:r>
    </w:p>
    <w:p w14:paraId="77817E0E" w14:textId="72CB0028" w:rsidR="006349CD" w:rsidRPr="004E00EA" w:rsidRDefault="00704911" w:rsidP="15E5A1B3">
      <w:pPr>
        <w:spacing w:after="0"/>
        <w:ind w:left="360" w:hanging="360"/>
        <w:jc w:val="center"/>
        <w:rPr>
          <w:rFonts w:asciiTheme="majorHAnsi" w:hAnsiTheme="majorHAnsi" w:cstheme="majorHAnsi"/>
          <w:b/>
          <w:bCs/>
          <w:sz w:val="24"/>
          <w:szCs w:val="24"/>
        </w:rPr>
      </w:pPr>
      <w:r w:rsidRPr="004E00EA">
        <w:rPr>
          <w:rFonts w:asciiTheme="majorHAnsi" w:hAnsiTheme="majorHAnsi" w:cstheme="majorHAnsi"/>
          <w:b/>
          <w:bCs/>
          <w:sz w:val="24"/>
          <w:szCs w:val="24"/>
        </w:rPr>
        <w:t>Fall Re-opening Plan</w:t>
      </w:r>
    </w:p>
    <w:p w14:paraId="5BF94F9B" w14:textId="07110677" w:rsidR="15E5A1B3" w:rsidRPr="004E00EA" w:rsidRDefault="15E5A1B3" w:rsidP="15E5A1B3">
      <w:pPr>
        <w:spacing w:after="0"/>
        <w:ind w:left="360" w:hanging="360"/>
        <w:jc w:val="center"/>
        <w:rPr>
          <w:rFonts w:asciiTheme="majorHAnsi" w:hAnsiTheme="majorHAnsi" w:cstheme="majorHAnsi"/>
          <w:b/>
          <w:bCs/>
          <w:sz w:val="24"/>
          <w:szCs w:val="24"/>
        </w:rPr>
      </w:pPr>
    </w:p>
    <w:p w14:paraId="37D1D3B1" w14:textId="77777777" w:rsidR="002A580E" w:rsidRPr="004E00EA" w:rsidRDefault="002A580E" w:rsidP="00704911">
      <w:pPr>
        <w:rPr>
          <w:rFonts w:asciiTheme="majorHAnsi" w:hAnsiTheme="majorHAnsi" w:cstheme="majorHAnsi"/>
          <w:color w:val="000000" w:themeColor="text1"/>
          <w:sz w:val="24"/>
          <w:szCs w:val="24"/>
        </w:rPr>
      </w:pPr>
    </w:p>
    <w:p w14:paraId="3939F306" w14:textId="18FF701A" w:rsidR="0012659B" w:rsidRPr="004E00EA" w:rsidRDefault="0012659B" w:rsidP="0012659B">
      <w:pPr>
        <w:rPr>
          <w:rFonts w:asciiTheme="majorHAnsi" w:hAnsiTheme="majorHAnsi" w:cstheme="majorHAnsi"/>
          <w:color w:val="000000" w:themeColor="text1"/>
          <w:sz w:val="24"/>
          <w:szCs w:val="24"/>
        </w:rPr>
      </w:pPr>
      <w:r w:rsidRPr="004E00EA">
        <w:rPr>
          <w:rFonts w:asciiTheme="majorHAnsi" w:hAnsiTheme="majorHAnsi" w:cstheme="majorHAnsi"/>
          <w:color w:val="000000" w:themeColor="text1"/>
          <w:sz w:val="24"/>
          <w:szCs w:val="24"/>
        </w:rPr>
        <w:t>From being among the top</w:t>
      </w:r>
      <w:r w:rsidR="00DD7270">
        <w:rPr>
          <w:rFonts w:asciiTheme="majorHAnsi" w:hAnsiTheme="majorHAnsi" w:cstheme="majorHAnsi"/>
          <w:color w:val="000000" w:themeColor="text1"/>
          <w:sz w:val="24"/>
          <w:szCs w:val="24"/>
        </w:rPr>
        <w:t xml:space="preserve"> 10</w:t>
      </w:r>
      <w:r w:rsidRPr="004E00EA">
        <w:rPr>
          <w:rFonts w:asciiTheme="majorHAnsi" w:hAnsiTheme="majorHAnsi" w:cstheme="majorHAnsi"/>
          <w:color w:val="000000" w:themeColor="text1"/>
          <w:sz w:val="24"/>
          <w:szCs w:val="24"/>
        </w:rPr>
        <w:t xml:space="preserve"> reasons students choose a college to being vital to maintaining persistence to graduation, events and activities are essential ingredients to successful recruitment, enrollment and retention.</w:t>
      </w:r>
    </w:p>
    <w:p w14:paraId="252A69D4" w14:textId="1A7C6519" w:rsidR="00127891" w:rsidRPr="004E00EA" w:rsidRDefault="00BD2C6A" w:rsidP="00704911">
      <w:pPr>
        <w:rPr>
          <w:rFonts w:asciiTheme="majorHAnsi" w:hAnsiTheme="majorHAnsi" w:cstheme="majorHAnsi"/>
          <w:color w:val="000000" w:themeColor="text1"/>
          <w:sz w:val="24"/>
          <w:szCs w:val="24"/>
        </w:rPr>
      </w:pPr>
      <w:r w:rsidRPr="004E00EA">
        <w:rPr>
          <w:rFonts w:asciiTheme="majorHAnsi" w:hAnsiTheme="majorHAnsi" w:cstheme="majorHAnsi"/>
          <w:color w:val="000000" w:themeColor="text1"/>
          <w:sz w:val="24"/>
          <w:szCs w:val="24"/>
        </w:rPr>
        <w:t>While traditional f</w:t>
      </w:r>
      <w:r w:rsidR="00065CC4" w:rsidRPr="004E00EA">
        <w:rPr>
          <w:rFonts w:asciiTheme="majorHAnsi" w:hAnsiTheme="majorHAnsi" w:cstheme="majorHAnsi"/>
          <w:color w:val="000000" w:themeColor="text1"/>
          <w:sz w:val="24"/>
          <w:szCs w:val="24"/>
        </w:rPr>
        <w:t>ace</w:t>
      </w:r>
      <w:r w:rsidR="00611C52" w:rsidRPr="004E00EA">
        <w:rPr>
          <w:rFonts w:asciiTheme="majorHAnsi" w:hAnsiTheme="majorHAnsi" w:cstheme="majorHAnsi"/>
          <w:color w:val="000000" w:themeColor="text1"/>
          <w:sz w:val="24"/>
          <w:szCs w:val="24"/>
        </w:rPr>
        <w:t>-to-face interaction</w:t>
      </w:r>
      <w:r w:rsidR="004442E6" w:rsidRPr="004E00EA">
        <w:rPr>
          <w:rFonts w:asciiTheme="majorHAnsi" w:hAnsiTheme="majorHAnsi" w:cstheme="majorHAnsi"/>
          <w:color w:val="000000" w:themeColor="text1"/>
          <w:sz w:val="24"/>
          <w:szCs w:val="24"/>
        </w:rPr>
        <w:t xml:space="preserve"> is</w:t>
      </w:r>
      <w:r w:rsidR="00611C52" w:rsidRPr="004E00EA">
        <w:rPr>
          <w:rFonts w:asciiTheme="majorHAnsi" w:hAnsiTheme="majorHAnsi" w:cstheme="majorHAnsi"/>
          <w:color w:val="000000" w:themeColor="text1"/>
          <w:sz w:val="24"/>
          <w:szCs w:val="24"/>
        </w:rPr>
        <w:t xml:space="preserve"> </w:t>
      </w:r>
      <w:r w:rsidR="00494E4F" w:rsidRPr="004E00EA">
        <w:rPr>
          <w:rFonts w:asciiTheme="majorHAnsi" w:hAnsiTheme="majorHAnsi" w:cstheme="majorHAnsi"/>
          <w:color w:val="000000" w:themeColor="text1"/>
          <w:sz w:val="24"/>
          <w:szCs w:val="24"/>
        </w:rPr>
        <w:t>irreplaceable</w:t>
      </w:r>
      <w:r w:rsidR="00611C52" w:rsidRPr="004E00EA">
        <w:rPr>
          <w:rFonts w:asciiTheme="majorHAnsi" w:hAnsiTheme="majorHAnsi" w:cstheme="majorHAnsi"/>
          <w:color w:val="000000" w:themeColor="text1"/>
          <w:sz w:val="24"/>
          <w:szCs w:val="24"/>
        </w:rPr>
        <w:t xml:space="preserve">, COVID-19 </w:t>
      </w:r>
      <w:r w:rsidR="004442E6" w:rsidRPr="004E00EA">
        <w:rPr>
          <w:rFonts w:asciiTheme="majorHAnsi" w:hAnsiTheme="majorHAnsi" w:cstheme="majorHAnsi"/>
          <w:color w:val="000000" w:themeColor="text1"/>
          <w:sz w:val="24"/>
          <w:szCs w:val="24"/>
        </w:rPr>
        <w:t>requires us</w:t>
      </w:r>
      <w:r w:rsidR="00611C52" w:rsidRPr="004E00EA">
        <w:rPr>
          <w:rFonts w:asciiTheme="majorHAnsi" w:hAnsiTheme="majorHAnsi" w:cstheme="majorHAnsi"/>
          <w:color w:val="000000" w:themeColor="text1"/>
          <w:sz w:val="24"/>
          <w:szCs w:val="24"/>
        </w:rPr>
        <w:t xml:space="preserve"> to </w:t>
      </w:r>
      <w:r w:rsidR="00BB4FE2" w:rsidRPr="004E00EA">
        <w:rPr>
          <w:rFonts w:asciiTheme="majorHAnsi" w:hAnsiTheme="majorHAnsi" w:cstheme="majorHAnsi"/>
          <w:color w:val="000000" w:themeColor="text1"/>
          <w:sz w:val="24"/>
          <w:szCs w:val="24"/>
        </w:rPr>
        <w:t xml:space="preserve">be nimble in our </w:t>
      </w:r>
      <w:r w:rsidR="00694D30" w:rsidRPr="004E00EA">
        <w:rPr>
          <w:rFonts w:asciiTheme="majorHAnsi" w:hAnsiTheme="majorHAnsi" w:cstheme="majorHAnsi"/>
          <w:color w:val="000000" w:themeColor="text1"/>
          <w:sz w:val="24"/>
          <w:szCs w:val="24"/>
        </w:rPr>
        <w:t>planning and to make a serious, sustained commitment to integrating virtual experiences into our outreach, engagement and event programming</w:t>
      </w:r>
      <w:r w:rsidR="00DD7270">
        <w:rPr>
          <w:rFonts w:asciiTheme="majorHAnsi" w:hAnsiTheme="majorHAnsi" w:cstheme="majorHAnsi"/>
          <w:color w:val="000000" w:themeColor="text1"/>
          <w:sz w:val="24"/>
          <w:szCs w:val="24"/>
        </w:rPr>
        <w:t>,</w:t>
      </w:r>
      <w:r w:rsidR="00694D30" w:rsidRPr="004E00EA">
        <w:rPr>
          <w:rFonts w:asciiTheme="majorHAnsi" w:hAnsiTheme="majorHAnsi" w:cstheme="majorHAnsi"/>
          <w:color w:val="000000" w:themeColor="text1"/>
          <w:sz w:val="24"/>
          <w:szCs w:val="24"/>
        </w:rPr>
        <w:t xml:space="preserve"> w</w:t>
      </w:r>
      <w:r w:rsidR="00094DCF" w:rsidRPr="004E00EA">
        <w:rPr>
          <w:rFonts w:asciiTheme="majorHAnsi" w:hAnsiTheme="majorHAnsi" w:cstheme="majorHAnsi"/>
          <w:color w:val="000000" w:themeColor="text1"/>
          <w:sz w:val="24"/>
          <w:szCs w:val="24"/>
        </w:rPr>
        <w:t>hich</w:t>
      </w:r>
      <w:r w:rsidR="00127891" w:rsidRPr="004E00EA">
        <w:rPr>
          <w:rFonts w:asciiTheme="majorHAnsi" w:hAnsiTheme="majorHAnsi" w:cstheme="majorHAnsi"/>
          <w:color w:val="000000" w:themeColor="text1"/>
          <w:sz w:val="24"/>
          <w:szCs w:val="24"/>
        </w:rPr>
        <w:t xml:space="preserve"> will  allow us to maintain our framework and presence today and</w:t>
      </w:r>
      <w:r w:rsidR="00094DCF" w:rsidRPr="004E00EA">
        <w:rPr>
          <w:rFonts w:asciiTheme="majorHAnsi" w:hAnsiTheme="majorHAnsi" w:cstheme="majorHAnsi"/>
          <w:color w:val="000000" w:themeColor="text1"/>
          <w:sz w:val="24"/>
          <w:szCs w:val="24"/>
        </w:rPr>
        <w:t xml:space="preserve"> </w:t>
      </w:r>
      <w:r w:rsidR="00127891" w:rsidRPr="004E00EA">
        <w:rPr>
          <w:rFonts w:asciiTheme="majorHAnsi" w:hAnsiTheme="majorHAnsi" w:cstheme="majorHAnsi"/>
          <w:color w:val="000000" w:themeColor="text1"/>
          <w:sz w:val="24"/>
          <w:szCs w:val="24"/>
        </w:rPr>
        <w:t xml:space="preserve">improve our effectiveness long after the immediate threat is over. </w:t>
      </w:r>
      <w:r w:rsidR="00BB4FE2" w:rsidRPr="004E00EA">
        <w:rPr>
          <w:rFonts w:asciiTheme="majorHAnsi" w:hAnsiTheme="majorHAnsi" w:cstheme="majorHAnsi"/>
          <w:color w:val="000000" w:themeColor="text1"/>
          <w:sz w:val="24"/>
          <w:szCs w:val="24"/>
        </w:rPr>
        <w:t xml:space="preserve"> </w:t>
      </w:r>
    </w:p>
    <w:p w14:paraId="1536EEA0" w14:textId="77777777" w:rsidR="00127891" w:rsidRPr="004E00EA" w:rsidRDefault="00127891" w:rsidP="00704911">
      <w:pPr>
        <w:rPr>
          <w:rFonts w:asciiTheme="majorHAnsi" w:hAnsiTheme="majorHAnsi" w:cstheme="majorHAnsi"/>
          <w:color w:val="000000" w:themeColor="text1"/>
          <w:sz w:val="24"/>
          <w:szCs w:val="24"/>
        </w:rPr>
      </w:pPr>
      <w:r w:rsidRPr="004E00EA">
        <w:rPr>
          <w:rFonts w:asciiTheme="majorHAnsi" w:hAnsiTheme="majorHAnsi" w:cstheme="majorHAnsi"/>
          <w:color w:val="000000" w:themeColor="text1"/>
          <w:sz w:val="24"/>
          <w:szCs w:val="24"/>
        </w:rPr>
        <w:t xml:space="preserve">Our objectives in developing this plan remain: </w:t>
      </w:r>
    </w:p>
    <w:p w14:paraId="071A1298" w14:textId="14A89CCD" w:rsidR="004E00EA" w:rsidRPr="004E00EA" w:rsidRDefault="004E00EA" w:rsidP="002A580E">
      <w:pPr>
        <w:pStyle w:val="ListParagraph"/>
        <w:numPr>
          <w:ilvl w:val="0"/>
          <w:numId w:val="9"/>
        </w:numPr>
        <w:rPr>
          <w:rFonts w:asciiTheme="majorHAnsi" w:hAnsiTheme="majorHAnsi" w:cstheme="majorHAnsi"/>
          <w:b/>
          <w:bCs/>
          <w:sz w:val="24"/>
          <w:szCs w:val="24"/>
        </w:rPr>
      </w:pPr>
      <w:r w:rsidRPr="004E00EA">
        <w:rPr>
          <w:rFonts w:asciiTheme="majorHAnsi" w:hAnsiTheme="majorHAnsi" w:cstheme="majorHAnsi"/>
          <w:color w:val="000000" w:themeColor="text1"/>
          <w:sz w:val="24"/>
          <w:szCs w:val="24"/>
        </w:rPr>
        <w:t>Leverag</w:t>
      </w:r>
      <w:r w:rsidR="00DD7270">
        <w:rPr>
          <w:rFonts w:asciiTheme="majorHAnsi" w:hAnsiTheme="majorHAnsi" w:cstheme="majorHAnsi"/>
          <w:color w:val="000000" w:themeColor="text1"/>
          <w:sz w:val="24"/>
          <w:szCs w:val="24"/>
        </w:rPr>
        <w:t>ing</w:t>
      </w:r>
      <w:r w:rsidRPr="004E00EA">
        <w:rPr>
          <w:rFonts w:asciiTheme="majorHAnsi" w:hAnsiTheme="majorHAnsi" w:cstheme="majorHAnsi"/>
          <w:color w:val="000000" w:themeColor="text1"/>
          <w:sz w:val="24"/>
          <w:szCs w:val="24"/>
        </w:rPr>
        <w:t xml:space="preserve"> the significant role events play in the success of ODU's</w:t>
      </w:r>
      <w:r w:rsidR="006469A6">
        <w:rPr>
          <w:rFonts w:asciiTheme="majorHAnsi" w:hAnsiTheme="majorHAnsi" w:cstheme="majorHAnsi"/>
          <w:color w:val="000000" w:themeColor="text1"/>
          <w:sz w:val="24"/>
          <w:szCs w:val="24"/>
        </w:rPr>
        <w:t xml:space="preserve"> </w:t>
      </w:r>
      <w:r w:rsidR="006469A6" w:rsidRPr="0074506A">
        <w:rPr>
          <w:rFonts w:asciiTheme="majorHAnsi" w:hAnsiTheme="majorHAnsi" w:cstheme="majorHAnsi"/>
          <w:color w:val="000000" w:themeColor="text1"/>
          <w:sz w:val="24"/>
          <w:szCs w:val="24"/>
        </w:rPr>
        <w:t>instruction,</w:t>
      </w:r>
      <w:r w:rsidR="006469A6">
        <w:rPr>
          <w:rFonts w:asciiTheme="majorHAnsi" w:hAnsiTheme="majorHAnsi" w:cstheme="majorHAnsi"/>
          <w:color w:val="000000" w:themeColor="text1"/>
          <w:sz w:val="24"/>
          <w:szCs w:val="24"/>
        </w:rPr>
        <w:t xml:space="preserve"> </w:t>
      </w:r>
      <w:r w:rsidRPr="004E00EA">
        <w:rPr>
          <w:rFonts w:asciiTheme="majorHAnsi" w:hAnsiTheme="majorHAnsi" w:cstheme="majorHAnsi"/>
          <w:color w:val="000000" w:themeColor="text1"/>
          <w:sz w:val="24"/>
          <w:szCs w:val="24"/>
        </w:rPr>
        <w:t xml:space="preserve">recruitment, enrollment and retention efforts – key to marketing ODU as Virginia's entrepreneurial-minded doctoral research </w:t>
      </w:r>
      <w:proofErr w:type="gramStart"/>
      <w:r w:rsidRPr="004E00EA">
        <w:rPr>
          <w:rFonts w:asciiTheme="majorHAnsi" w:hAnsiTheme="majorHAnsi" w:cstheme="majorHAnsi"/>
          <w:color w:val="000000" w:themeColor="text1"/>
          <w:sz w:val="24"/>
          <w:szCs w:val="24"/>
        </w:rPr>
        <w:t>university;</w:t>
      </w:r>
      <w:proofErr w:type="gramEnd"/>
    </w:p>
    <w:p w14:paraId="3E613AD6" w14:textId="29FDC277" w:rsidR="00127891" w:rsidRPr="004E00EA" w:rsidRDefault="00127891" w:rsidP="002A580E">
      <w:pPr>
        <w:pStyle w:val="ListParagraph"/>
        <w:numPr>
          <w:ilvl w:val="0"/>
          <w:numId w:val="9"/>
        </w:numPr>
        <w:rPr>
          <w:rFonts w:asciiTheme="majorHAnsi" w:hAnsiTheme="majorHAnsi" w:cstheme="majorHAnsi"/>
          <w:b/>
          <w:bCs/>
          <w:sz w:val="24"/>
          <w:szCs w:val="24"/>
        </w:rPr>
      </w:pPr>
      <w:r w:rsidRPr="004E00EA">
        <w:rPr>
          <w:rFonts w:asciiTheme="majorHAnsi" w:hAnsiTheme="majorHAnsi" w:cstheme="majorHAnsi"/>
          <w:color w:val="000000" w:themeColor="text1"/>
          <w:sz w:val="24"/>
          <w:szCs w:val="24"/>
        </w:rPr>
        <w:t>Supporting recruitment, enrollment and retention</w:t>
      </w:r>
      <w:r w:rsidR="004E00EA" w:rsidRPr="004E00EA">
        <w:rPr>
          <w:rFonts w:asciiTheme="majorHAnsi" w:hAnsiTheme="majorHAnsi" w:cstheme="majorHAnsi"/>
          <w:color w:val="000000" w:themeColor="text1"/>
          <w:sz w:val="24"/>
          <w:szCs w:val="24"/>
        </w:rPr>
        <w:t>;</w:t>
      </w:r>
    </w:p>
    <w:p w14:paraId="170400A7" w14:textId="46D46866" w:rsidR="00CB7E68" w:rsidRPr="004E00EA" w:rsidRDefault="00127891" w:rsidP="00C20177">
      <w:pPr>
        <w:pStyle w:val="ListParagraph"/>
        <w:numPr>
          <w:ilvl w:val="0"/>
          <w:numId w:val="9"/>
        </w:numPr>
        <w:rPr>
          <w:rFonts w:asciiTheme="majorHAnsi" w:hAnsiTheme="majorHAnsi" w:cstheme="majorHAnsi"/>
          <w:b/>
          <w:bCs/>
          <w:sz w:val="24"/>
          <w:szCs w:val="24"/>
        </w:rPr>
      </w:pPr>
      <w:r w:rsidRPr="004E00EA">
        <w:rPr>
          <w:rFonts w:asciiTheme="majorHAnsi" w:hAnsiTheme="majorHAnsi" w:cstheme="majorHAnsi"/>
          <w:color w:val="000000" w:themeColor="text1"/>
          <w:sz w:val="24"/>
          <w:szCs w:val="24"/>
        </w:rPr>
        <w:t xml:space="preserve">Advancing </w:t>
      </w:r>
      <w:r w:rsidR="006556E6" w:rsidRPr="004E00EA">
        <w:rPr>
          <w:rFonts w:asciiTheme="majorHAnsi" w:hAnsiTheme="majorHAnsi" w:cstheme="majorHAnsi"/>
          <w:color w:val="000000" w:themeColor="text1"/>
          <w:sz w:val="24"/>
          <w:szCs w:val="24"/>
        </w:rPr>
        <w:t>the requirements of our</w:t>
      </w:r>
      <w:r w:rsidRPr="004E00EA">
        <w:rPr>
          <w:rFonts w:asciiTheme="majorHAnsi" w:hAnsiTheme="majorHAnsi" w:cstheme="majorHAnsi"/>
          <w:color w:val="000000" w:themeColor="text1"/>
          <w:sz w:val="24"/>
          <w:szCs w:val="24"/>
        </w:rPr>
        <w:t xml:space="preserve"> </w:t>
      </w:r>
      <w:r w:rsidR="00CB7E68" w:rsidRPr="004E00EA">
        <w:rPr>
          <w:rFonts w:asciiTheme="majorHAnsi" w:hAnsiTheme="majorHAnsi" w:cstheme="majorHAnsi"/>
          <w:color w:val="000000" w:themeColor="text1"/>
          <w:sz w:val="24"/>
          <w:szCs w:val="24"/>
        </w:rPr>
        <w:t>prestigious Carnegie Classification for Community Engagement</w:t>
      </w:r>
      <w:r w:rsidR="004E00EA" w:rsidRPr="004E00EA">
        <w:rPr>
          <w:rFonts w:asciiTheme="majorHAnsi" w:hAnsiTheme="majorHAnsi" w:cstheme="majorHAnsi"/>
          <w:color w:val="000000" w:themeColor="text1"/>
          <w:sz w:val="24"/>
          <w:szCs w:val="24"/>
        </w:rPr>
        <w:t>;</w:t>
      </w:r>
    </w:p>
    <w:p w14:paraId="479356F2" w14:textId="4AC7E6E3" w:rsidR="00611C52" w:rsidRPr="004E00EA" w:rsidRDefault="006556E6" w:rsidP="003077E1">
      <w:pPr>
        <w:pStyle w:val="ListParagraph"/>
        <w:numPr>
          <w:ilvl w:val="0"/>
          <w:numId w:val="9"/>
        </w:numPr>
        <w:rPr>
          <w:rFonts w:asciiTheme="majorHAnsi" w:hAnsiTheme="majorHAnsi" w:cstheme="majorHAnsi"/>
          <w:b/>
          <w:bCs/>
          <w:sz w:val="24"/>
          <w:szCs w:val="24"/>
        </w:rPr>
      </w:pPr>
      <w:r w:rsidRPr="004E00EA">
        <w:rPr>
          <w:rFonts w:asciiTheme="majorHAnsi" w:hAnsiTheme="majorHAnsi" w:cstheme="majorHAnsi"/>
          <w:sz w:val="24"/>
          <w:szCs w:val="24"/>
        </w:rPr>
        <w:t xml:space="preserve">Engaging the </w:t>
      </w:r>
      <w:r w:rsidR="002F4680" w:rsidRPr="004E00EA">
        <w:rPr>
          <w:rFonts w:asciiTheme="majorHAnsi" w:hAnsiTheme="majorHAnsi" w:cstheme="majorHAnsi"/>
          <w:sz w:val="24"/>
          <w:szCs w:val="24"/>
        </w:rPr>
        <w:t xml:space="preserve">community and </w:t>
      </w:r>
      <w:r w:rsidRPr="004E00EA">
        <w:rPr>
          <w:rFonts w:asciiTheme="majorHAnsi" w:hAnsiTheme="majorHAnsi" w:cstheme="majorHAnsi"/>
          <w:sz w:val="24"/>
          <w:szCs w:val="24"/>
        </w:rPr>
        <w:t xml:space="preserve">delivering </w:t>
      </w:r>
      <w:r w:rsidR="00611C52" w:rsidRPr="004E00EA">
        <w:rPr>
          <w:rFonts w:asciiTheme="majorHAnsi" w:hAnsiTheme="majorHAnsi" w:cstheme="majorHAnsi"/>
          <w:sz w:val="24"/>
          <w:szCs w:val="24"/>
        </w:rPr>
        <w:t>ODU’s message</w:t>
      </w:r>
      <w:r w:rsidR="00056CE3" w:rsidRPr="004E00EA">
        <w:rPr>
          <w:rFonts w:asciiTheme="majorHAnsi" w:hAnsiTheme="majorHAnsi" w:cstheme="majorHAnsi"/>
          <w:sz w:val="24"/>
          <w:szCs w:val="24"/>
        </w:rPr>
        <w:t>;</w:t>
      </w:r>
      <w:r w:rsidR="002F4680" w:rsidRPr="004E00EA">
        <w:rPr>
          <w:rFonts w:asciiTheme="majorHAnsi" w:hAnsiTheme="majorHAnsi" w:cstheme="majorHAnsi"/>
          <w:sz w:val="24"/>
          <w:szCs w:val="24"/>
        </w:rPr>
        <w:t xml:space="preserve"> </w:t>
      </w:r>
    </w:p>
    <w:p w14:paraId="7A7B4FFC" w14:textId="695E5F76" w:rsidR="00611C52" w:rsidRPr="004E00EA" w:rsidRDefault="006556E6" w:rsidP="003077E1">
      <w:pPr>
        <w:pStyle w:val="ListParagraph"/>
        <w:numPr>
          <w:ilvl w:val="0"/>
          <w:numId w:val="9"/>
        </w:numPr>
        <w:rPr>
          <w:rFonts w:asciiTheme="majorHAnsi" w:hAnsiTheme="majorHAnsi" w:cstheme="majorHAnsi"/>
          <w:b/>
          <w:bCs/>
          <w:sz w:val="24"/>
          <w:szCs w:val="24"/>
        </w:rPr>
      </w:pPr>
      <w:r w:rsidRPr="004E00EA">
        <w:rPr>
          <w:rFonts w:asciiTheme="majorHAnsi" w:hAnsiTheme="majorHAnsi" w:cstheme="majorHAnsi"/>
          <w:sz w:val="24"/>
          <w:szCs w:val="24"/>
        </w:rPr>
        <w:t xml:space="preserve">Showcasing </w:t>
      </w:r>
      <w:r w:rsidR="00611C52" w:rsidRPr="004E00EA">
        <w:rPr>
          <w:rFonts w:asciiTheme="majorHAnsi" w:hAnsiTheme="majorHAnsi" w:cstheme="majorHAnsi"/>
          <w:sz w:val="24"/>
          <w:szCs w:val="24"/>
        </w:rPr>
        <w:t>faculty research and expertise</w:t>
      </w:r>
      <w:r w:rsidR="00056CE3" w:rsidRPr="004E00EA">
        <w:rPr>
          <w:rFonts w:asciiTheme="majorHAnsi" w:hAnsiTheme="majorHAnsi" w:cstheme="majorHAnsi"/>
          <w:sz w:val="24"/>
          <w:szCs w:val="24"/>
        </w:rPr>
        <w:t>;</w:t>
      </w:r>
    </w:p>
    <w:p w14:paraId="2C3D23A7" w14:textId="64812F4C" w:rsidR="00611C52" w:rsidRPr="004E00EA" w:rsidRDefault="006556E6" w:rsidP="003077E1">
      <w:pPr>
        <w:pStyle w:val="ListParagraph"/>
        <w:numPr>
          <w:ilvl w:val="0"/>
          <w:numId w:val="9"/>
        </w:numPr>
        <w:rPr>
          <w:rFonts w:asciiTheme="majorHAnsi" w:hAnsiTheme="majorHAnsi" w:cstheme="majorHAnsi"/>
          <w:b/>
          <w:bCs/>
          <w:sz w:val="24"/>
          <w:szCs w:val="24"/>
        </w:rPr>
      </w:pPr>
      <w:r w:rsidRPr="004E00EA">
        <w:rPr>
          <w:rFonts w:asciiTheme="majorHAnsi" w:hAnsiTheme="majorHAnsi" w:cstheme="majorHAnsi"/>
          <w:sz w:val="24"/>
          <w:szCs w:val="24"/>
        </w:rPr>
        <w:t xml:space="preserve">Providing </w:t>
      </w:r>
      <w:r w:rsidR="00611C52" w:rsidRPr="004E00EA">
        <w:rPr>
          <w:rFonts w:asciiTheme="majorHAnsi" w:hAnsiTheme="majorHAnsi" w:cstheme="majorHAnsi"/>
          <w:sz w:val="24"/>
          <w:szCs w:val="24"/>
        </w:rPr>
        <w:t>opportunities for community-based teaching, research, service, and student learning</w:t>
      </w:r>
      <w:r w:rsidR="00056CE3" w:rsidRPr="004E00EA">
        <w:rPr>
          <w:rFonts w:asciiTheme="majorHAnsi" w:hAnsiTheme="majorHAnsi" w:cstheme="majorHAnsi"/>
          <w:sz w:val="24"/>
          <w:szCs w:val="24"/>
        </w:rPr>
        <w:t>;</w:t>
      </w:r>
    </w:p>
    <w:p w14:paraId="27F15F4A" w14:textId="09F9B1B3" w:rsidR="00A37440" w:rsidRPr="004E00EA" w:rsidRDefault="006556E6" w:rsidP="003077E1">
      <w:pPr>
        <w:pStyle w:val="ListParagraph"/>
        <w:numPr>
          <w:ilvl w:val="0"/>
          <w:numId w:val="9"/>
        </w:numPr>
        <w:rPr>
          <w:rFonts w:asciiTheme="majorHAnsi" w:hAnsiTheme="majorHAnsi" w:cstheme="majorHAnsi"/>
          <w:b/>
          <w:bCs/>
          <w:sz w:val="24"/>
          <w:szCs w:val="24"/>
        </w:rPr>
      </w:pPr>
      <w:r w:rsidRPr="004E00EA">
        <w:rPr>
          <w:rFonts w:asciiTheme="majorHAnsi" w:hAnsiTheme="majorHAnsi" w:cstheme="majorHAnsi"/>
          <w:sz w:val="24"/>
          <w:szCs w:val="24"/>
        </w:rPr>
        <w:t xml:space="preserve">Serving </w:t>
      </w:r>
      <w:r w:rsidR="00611C52" w:rsidRPr="004E00EA">
        <w:rPr>
          <w:rFonts w:asciiTheme="majorHAnsi" w:hAnsiTheme="majorHAnsi" w:cstheme="majorHAnsi"/>
          <w:sz w:val="24"/>
          <w:szCs w:val="24"/>
        </w:rPr>
        <w:t xml:space="preserve">as </w:t>
      </w:r>
      <w:r w:rsidR="00136570" w:rsidRPr="004E00EA">
        <w:rPr>
          <w:rFonts w:asciiTheme="majorHAnsi" w:hAnsiTheme="majorHAnsi" w:cstheme="majorHAnsi"/>
          <w:sz w:val="24"/>
          <w:szCs w:val="24"/>
        </w:rPr>
        <w:t xml:space="preserve">a </w:t>
      </w:r>
      <w:r w:rsidRPr="004E00EA">
        <w:rPr>
          <w:rFonts w:asciiTheme="majorHAnsi" w:hAnsiTheme="majorHAnsi" w:cstheme="majorHAnsi"/>
          <w:sz w:val="24"/>
          <w:szCs w:val="24"/>
        </w:rPr>
        <w:t xml:space="preserve">respected </w:t>
      </w:r>
      <w:r w:rsidR="00136570" w:rsidRPr="004E00EA">
        <w:rPr>
          <w:rFonts w:asciiTheme="majorHAnsi" w:hAnsiTheme="majorHAnsi" w:cstheme="majorHAnsi"/>
          <w:sz w:val="24"/>
          <w:szCs w:val="24"/>
        </w:rPr>
        <w:t>convener of ideas</w:t>
      </w:r>
      <w:r w:rsidR="004E00EA" w:rsidRPr="004E00EA">
        <w:rPr>
          <w:rFonts w:asciiTheme="majorHAnsi" w:hAnsiTheme="majorHAnsi" w:cstheme="majorHAnsi"/>
          <w:sz w:val="24"/>
          <w:szCs w:val="24"/>
        </w:rPr>
        <w:t>;</w:t>
      </w:r>
    </w:p>
    <w:p w14:paraId="408D7E68" w14:textId="667CD90D" w:rsidR="00611C52" w:rsidRPr="004E00EA" w:rsidRDefault="00A37440" w:rsidP="003077E1">
      <w:pPr>
        <w:pStyle w:val="ListParagraph"/>
        <w:numPr>
          <w:ilvl w:val="0"/>
          <w:numId w:val="9"/>
        </w:numPr>
        <w:rPr>
          <w:rFonts w:asciiTheme="majorHAnsi" w:hAnsiTheme="majorHAnsi" w:cstheme="majorHAnsi"/>
          <w:b/>
          <w:bCs/>
          <w:sz w:val="24"/>
          <w:szCs w:val="24"/>
        </w:rPr>
      </w:pPr>
      <w:r w:rsidRPr="004E00EA">
        <w:rPr>
          <w:rFonts w:asciiTheme="majorHAnsi" w:hAnsiTheme="majorHAnsi" w:cstheme="majorHAnsi"/>
          <w:sz w:val="24"/>
          <w:szCs w:val="24"/>
        </w:rPr>
        <w:t>Sharing</w:t>
      </w:r>
      <w:r w:rsidR="00136570" w:rsidRPr="004E00EA">
        <w:rPr>
          <w:rFonts w:asciiTheme="majorHAnsi" w:hAnsiTheme="majorHAnsi" w:cstheme="majorHAnsi"/>
          <w:sz w:val="24"/>
          <w:szCs w:val="24"/>
        </w:rPr>
        <w:t xml:space="preserve"> educational resources for the campus and the</w:t>
      </w:r>
      <w:r w:rsidR="00611C52" w:rsidRPr="004E00EA">
        <w:rPr>
          <w:rFonts w:asciiTheme="majorHAnsi" w:hAnsiTheme="majorHAnsi" w:cstheme="majorHAnsi"/>
          <w:sz w:val="24"/>
          <w:szCs w:val="24"/>
        </w:rPr>
        <w:t xml:space="preserve"> communities we serve; </w:t>
      </w:r>
    </w:p>
    <w:p w14:paraId="0F37333A" w14:textId="5E9FAE73" w:rsidR="00611C52" w:rsidRPr="004E00EA" w:rsidRDefault="00E06BB7" w:rsidP="003077E1">
      <w:pPr>
        <w:pStyle w:val="ListParagraph"/>
        <w:numPr>
          <w:ilvl w:val="0"/>
          <w:numId w:val="9"/>
        </w:numPr>
        <w:rPr>
          <w:rFonts w:asciiTheme="majorHAnsi" w:hAnsiTheme="majorHAnsi" w:cstheme="majorHAnsi"/>
          <w:b/>
          <w:bCs/>
          <w:sz w:val="24"/>
          <w:szCs w:val="24"/>
        </w:rPr>
      </w:pPr>
      <w:r w:rsidRPr="004E00EA">
        <w:rPr>
          <w:rFonts w:asciiTheme="majorHAnsi" w:hAnsiTheme="majorHAnsi" w:cstheme="majorHAnsi"/>
          <w:sz w:val="24"/>
          <w:szCs w:val="24"/>
        </w:rPr>
        <w:t xml:space="preserve">Enriching </w:t>
      </w:r>
      <w:r w:rsidR="002F4680" w:rsidRPr="004E00EA">
        <w:rPr>
          <w:rFonts w:asciiTheme="majorHAnsi" w:hAnsiTheme="majorHAnsi" w:cstheme="majorHAnsi"/>
          <w:sz w:val="24"/>
          <w:szCs w:val="24"/>
        </w:rPr>
        <w:t>valuable</w:t>
      </w:r>
      <w:r w:rsidR="00611C52" w:rsidRPr="004E00EA">
        <w:rPr>
          <w:rFonts w:asciiTheme="majorHAnsi" w:hAnsiTheme="majorHAnsi" w:cstheme="majorHAnsi"/>
          <w:sz w:val="24"/>
          <w:szCs w:val="24"/>
        </w:rPr>
        <w:t xml:space="preserve"> community partnerships, programs, and research-based solutions to community needs;</w:t>
      </w:r>
      <w:r w:rsidR="00056CE3" w:rsidRPr="004E00EA">
        <w:rPr>
          <w:rFonts w:asciiTheme="majorHAnsi" w:hAnsiTheme="majorHAnsi" w:cstheme="majorHAnsi"/>
          <w:sz w:val="24"/>
          <w:szCs w:val="24"/>
        </w:rPr>
        <w:t xml:space="preserve"> and, </w:t>
      </w:r>
    </w:p>
    <w:p w14:paraId="53B4EA92" w14:textId="0679C64B" w:rsidR="00611C52" w:rsidRPr="004E00EA" w:rsidRDefault="00E06BB7" w:rsidP="003077E1">
      <w:pPr>
        <w:pStyle w:val="ListParagraph"/>
        <w:numPr>
          <w:ilvl w:val="0"/>
          <w:numId w:val="9"/>
        </w:numPr>
        <w:rPr>
          <w:rFonts w:asciiTheme="majorHAnsi" w:eastAsiaTheme="minorEastAsia" w:hAnsiTheme="majorHAnsi" w:cstheme="majorHAnsi"/>
          <w:b/>
          <w:bCs/>
          <w:sz w:val="24"/>
          <w:szCs w:val="24"/>
        </w:rPr>
      </w:pPr>
      <w:r w:rsidRPr="004E00EA">
        <w:rPr>
          <w:rFonts w:asciiTheme="majorHAnsi" w:hAnsiTheme="majorHAnsi" w:cstheme="majorHAnsi"/>
          <w:sz w:val="24"/>
          <w:szCs w:val="24"/>
        </w:rPr>
        <w:t>Advancing</w:t>
      </w:r>
      <w:r w:rsidR="00611C52" w:rsidRPr="004E00EA">
        <w:rPr>
          <w:rFonts w:asciiTheme="majorHAnsi" w:hAnsiTheme="majorHAnsi" w:cstheme="majorHAnsi"/>
          <w:sz w:val="24"/>
          <w:szCs w:val="24"/>
        </w:rPr>
        <w:t xml:space="preserve"> </w:t>
      </w:r>
      <w:r w:rsidR="00BF28FD" w:rsidRPr="004E00EA">
        <w:rPr>
          <w:rFonts w:asciiTheme="majorHAnsi" w:hAnsiTheme="majorHAnsi" w:cstheme="majorHAnsi"/>
          <w:sz w:val="24"/>
          <w:szCs w:val="24"/>
        </w:rPr>
        <w:t xml:space="preserve">our </w:t>
      </w:r>
      <w:r w:rsidR="00611C52" w:rsidRPr="004E00EA">
        <w:rPr>
          <w:rFonts w:asciiTheme="majorHAnsi" w:hAnsiTheme="majorHAnsi" w:cstheme="majorHAnsi"/>
          <w:sz w:val="24"/>
          <w:szCs w:val="24"/>
        </w:rPr>
        <w:t xml:space="preserve">“institution that serves its students and </w:t>
      </w:r>
      <w:r w:rsidR="00611C52" w:rsidRPr="004E00EA">
        <w:rPr>
          <w:rFonts w:asciiTheme="majorHAnsi" w:hAnsiTheme="majorHAnsi" w:cstheme="majorHAnsi"/>
          <w:b/>
          <w:bCs/>
          <w:sz w:val="24"/>
          <w:szCs w:val="24"/>
        </w:rPr>
        <w:t>enriches the Commonwealth of Virginia, the nation, and the world</w:t>
      </w:r>
      <w:r w:rsidR="00611C52" w:rsidRPr="004E00EA">
        <w:rPr>
          <w:rFonts w:asciiTheme="majorHAnsi" w:hAnsiTheme="majorHAnsi" w:cstheme="majorHAnsi"/>
          <w:sz w:val="24"/>
          <w:szCs w:val="24"/>
        </w:rPr>
        <w:t xml:space="preserve"> through rigorous academic programs,</w:t>
      </w:r>
      <w:r w:rsidR="00611C52" w:rsidRPr="004E00EA">
        <w:rPr>
          <w:rFonts w:asciiTheme="majorHAnsi" w:hAnsiTheme="majorHAnsi" w:cstheme="majorHAnsi"/>
          <w:b/>
          <w:bCs/>
          <w:sz w:val="24"/>
          <w:szCs w:val="24"/>
        </w:rPr>
        <w:t xml:space="preserve"> strategic partnerships, and active civic engagement</w:t>
      </w:r>
      <w:r w:rsidR="00611C52" w:rsidRPr="004E00EA">
        <w:rPr>
          <w:rFonts w:asciiTheme="majorHAnsi" w:hAnsiTheme="majorHAnsi" w:cstheme="majorHAnsi"/>
          <w:sz w:val="24"/>
          <w:szCs w:val="24"/>
        </w:rPr>
        <w:t>.”</w:t>
      </w:r>
    </w:p>
    <w:p w14:paraId="21CC020F" w14:textId="77777777" w:rsidR="00611C52" w:rsidRPr="004E00EA" w:rsidRDefault="00611C52" w:rsidP="15E5A1B3">
      <w:pPr>
        <w:spacing w:after="0"/>
        <w:ind w:left="360" w:hanging="360"/>
        <w:jc w:val="center"/>
        <w:rPr>
          <w:rFonts w:asciiTheme="majorHAnsi" w:hAnsiTheme="majorHAnsi" w:cstheme="majorHAnsi"/>
          <w:b/>
          <w:bCs/>
          <w:sz w:val="24"/>
          <w:szCs w:val="24"/>
        </w:rPr>
      </w:pPr>
    </w:p>
    <w:p w14:paraId="20478635" w14:textId="486C43D2" w:rsidR="00CB5726" w:rsidRPr="004E00EA" w:rsidRDefault="00CB5726" w:rsidP="003740AE">
      <w:pPr>
        <w:spacing w:after="0"/>
        <w:rPr>
          <w:rFonts w:asciiTheme="majorHAnsi" w:hAnsiTheme="majorHAnsi" w:cstheme="majorHAnsi"/>
          <w:b/>
          <w:sz w:val="24"/>
          <w:szCs w:val="24"/>
        </w:rPr>
      </w:pPr>
    </w:p>
    <w:p w14:paraId="09005EA3" w14:textId="53953C2C" w:rsidR="00574B2E" w:rsidRPr="004E00EA" w:rsidRDefault="00574B2E" w:rsidP="003740AE">
      <w:pPr>
        <w:spacing w:after="0"/>
        <w:rPr>
          <w:rFonts w:asciiTheme="majorHAnsi" w:hAnsiTheme="majorHAnsi" w:cstheme="majorHAnsi"/>
          <w:b/>
          <w:sz w:val="24"/>
          <w:szCs w:val="24"/>
        </w:rPr>
      </w:pPr>
      <w:r w:rsidRPr="004E00EA">
        <w:rPr>
          <w:rFonts w:asciiTheme="majorHAnsi" w:hAnsiTheme="majorHAnsi" w:cstheme="majorHAnsi"/>
          <w:b/>
          <w:sz w:val="24"/>
          <w:szCs w:val="24"/>
        </w:rPr>
        <w:t xml:space="preserve">Guiding Principles: </w:t>
      </w:r>
    </w:p>
    <w:p w14:paraId="1F3251C2" w14:textId="278B6FE4" w:rsidR="00574B2E" w:rsidRPr="004E00EA" w:rsidRDefault="00BF1DCD" w:rsidP="003740AE">
      <w:pPr>
        <w:spacing w:after="0"/>
        <w:rPr>
          <w:rFonts w:asciiTheme="majorHAnsi" w:hAnsiTheme="majorHAnsi" w:cstheme="majorHAnsi"/>
          <w:bCs/>
          <w:sz w:val="24"/>
          <w:szCs w:val="24"/>
        </w:rPr>
      </w:pPr>
      <w:r w:rsidRPr="004E00EA">
        <w:rPr>
          <w:rFonts w:asciiTheme="majorHAnsi" w:hAnsiTheme="majorHAnsi" w:cstheme="majorHAnsi"/>
          <w:bCs/>
          <w:sz w:val="24"/>
          <w:szCs w:val="24"/>
        </w:rPr>
        <w:t>As a public university in Virginia, o</w:t>
      </w:r>
      <w:r w:rsidR="005E3022" w:rsidRPr="004E00EA">
        <w:rPr>
          <w:rFonts w:asciiTheme="majorHAnsi" w:hAnsiTheme="majorHAnsi" w:cstheme="majorHAnsi"/>
          <w:bCs/>
          <w:sz w:val="24"/>
          <w:szCs w:val="24"/>
        </w:rPr>
        <w:t xml:space="preserve">ur plans </w:t>
      </w:r>
      <w:r w:rsidR="009C00FD">
        <w:rPr>
          <w:rFonts w:asciiTheme="majorHAnsi" w:hAnsiTheme="majorHAnsi" w:cstheme="majorHAnsi"/>
          <w:bCs/>
          <w:sz w:val="24"/>
          <w:szCs w:val="24"/>
        </w:rPr>
        <w:t xml:space="preserve">are </w:t>
      </w:r>
      <w:r w:rsidR="005E3022" w:rsidRPr="004E00EA">
        <w:rPr>
          <w:rFonts w:asciiTheme="majorHAnsi" w:hAnsiTheme="majorHAnsi" w:cstheme="majorHAnsi"/>
          <w:bCs/>
          <w:sz w:val="24"/>
          <w:szCs w:val="24"/>
        </w:rPr>
        <w:t>driven by prevailing gathering restrictions and social distancing guidelines as established by the Commonwealth of Virginia</w:t>
      </w:r>
      <w:r w:rsidR="00390463">
        <w:rPr>
          <w:rFonts w:asciiTheme="majorHAnsi" w:hAnsiTheme="majorHAnsi" w:cstheme="majorHAnsi"/>
          <w:bCs/>
          <w:sz w:val="24"/>
          <w:szCs w:val="24"/>
        </w:rPr>
        <w:t xml:space="preserve"> and the CDC.</w:t>
      </w:r>
    </w:p>
    <w:p w14:paraId="1F51BC61" w14:textId="69939051" w:rsidR="00BF1DCD" w:rsidRPr="004E00EA" w:rsidRDefault="00BF1DCD" w:rsidP="003740AE">
      <w:pPr>
        <w:spacing w:after="0"/>
        <w:rPr>
          <w:rFonts w:asciiTheme="majorHAnsi" w:hAnsiTheme="majorHAnsi" w:cstheme="majorHAnsi"/>
          <w:bCs/>
          <w:sz w:val="24"/>
          <w:szCs w:val="24"/>
        </w:rPr>
      </w:pPr>
    </w:p>
    <w:p w14:paraId="2D8B54DA" w14:textId="77777777" w:rsidR="00DD7270" w:rsidRDefault="00DD7270" w:rsidP="003740AE">
      <w:pPr>
        <w:spacing w:after="0"/>
        <w:rPr>
          <w:rFonts w:asciiTheme="majorHAnsi" w:hAnsiTheme="majorHAnsi" w:cstheme="majorHAnsi"/>
          <w:b/>
          <w:sz w:val="24"/>
          <w:szCs w:val="24"/>
          <w:u w:val="single"/>
        </w:rPr>
      </w:pPr>
    </w:p>
    <w:p w14:paraId="03A53F26" w14:textId="77777777" w:rsidR="00DD7270" w:rsidRDefault="00DD7270" w:rsidP="003740AE">
      <w:pPr>
        <w:spacing w:after="0"/>
        <w:rPr>
          <w:rFonts w:asciiTheme="majorHAnsi" w:hAnsiTheme="majorHAnsi" w:cstheme="majorHAnsi"/>
          <w:b/>
          <w:sz w:val="24"/>
          <w:szCs w:val="24"/>
          <w:u w:val="single"/>
        </w:rPr>
      </w:pPr>
    </w:p>
    <w:p w14:paraId="5D1471AE" w14:textId="5542EDAF" w:rsidR="00622F0B" w:rsidRPr="004E00EA" w:rsidRDefault="00622F0B" w:rsidP="003740AE">
      <w:pPr>
        <w:spacing w:after="0"/>
        <w:rPr>
          <w:rFonts w:asciiTheme="majorHAnsi" w:hAnsiTheme="majorHAnsi" w:cstheme="majorHAnsi"/>
          <w:b/>
          <w:sz w:val="24"/>
          <w:szCs w:val="24"/>
          <w:u w:val="single"/>
        </w:rPr>
      </w:pPr>
      <w:r w:rsidRPr="004E00EA">
        <w:rPr>
          <w:rFonts w:asciiTheme="majorHAnsi" w:hAnsiTheme="majorHAnsi" w:cstheme="majorHAnsi"/>
          <w:b/>
          <w:sz w:val="24"/>
          <w:szCs w:val="24"/>
          <w:u w:val="single"/>
        </w:rPr>
        <w:lastRenderedPageBreak/>
        <w:t xml:space="preserve">Planning Scenarios: </w:t>
      </w:r>
    </w:p>
    <w:p w14:paraId="32C53C74" w14:textId="1C68376A" w:rsidR="00BF1DCD" w:rsidRPr="004E00EA" w:rsidRDefault="00BF1DCD" w:rsidP="003740AE">
      <w:pPr>
        <w:spacing w:after="0"/>
        <w:rPr>
          <w:rFonts w:asciiTheme="majorHAnsi" w:hAnsiTheme="majorHAnsi" w:cstheme="majorHAnsi"/>
          <w:bCs/>
          <w:sz w:val="24"/>
          <w:szCs w:val="24"/>
        </w:rPr>
      </w:pPr>
      <w:r w:rsidRPr="004E00EA">
        <w:rPr>
          <w:rFonts w:asciiTheme="majorHAnsi" w:hAnsiTheme="majorHAnsi" w:cstheme="majorHAnsi"/>
          <w:bCs/>
          <w:sz w:val="24"/>
          <w:szCs w:val="24"/>
        </w:rPr>
        <w:t xml:space="preserve">Experience to date suggests </w:t>
      </w:r>
      <w:r w:rsidR="009C00FD">
        <w:rPr>
          <w:rFonts w:asciiTheme="majorHAnsi" w:hAnsiTheme="majorHAnsi" w:cstheme="majorHAnsi"/>
          <w:bCs/>
          <w:sz w:val="24"/>
          <w:szCs w:val="24"/>
        </w:rPr>
        <w:t>four</w:t>
      </w:r>
      <w:r w:rsidRPr="004E00EA">
        <w:rPr>
          <w:rFonts w:asciiTheme="majorHAnsi" w:hAnsiTheme="majorHAnsi" w:cstheme="majorHAnsi"/>
          <w:bCs/>
          <w:sz w:val="24"/>
          <w:szCs w:val="24"/>
        </w:rPr>
        <w:t xml:space="preserve"> broad </w:t>
      </w:r>
      <w:r w:rsidR="00622F0B" w:rsidRPr="004E00EA">
        <w:rPr>
          <w:rFonts w:asciiTheme="majorHAnsi" w:hAnsiTheme="majorHAnsi" w:cstheme="majorHAnsi"/>
          <w:bCs/>
          <w:sz w:val="24"/>
          <w:szCs w:val="24"/>
        </w:rPr>
        <w:t>planning scenarios</w:t>
      </w:r>
      <w:r w:rsidRPr="004E00EA">
        <w:rPr>
          <w:rFonts w:asciiTheme="majorHAnsi" w:hAnsiTheme="majorHAnsi" w:cstheme="majorHAnsi"/>
          <w:bCs/>
          <w:sz w:val="24"/>
          <w:szCs w:val="24"/>
        </w:rPr>
        <w:t xml:space="preserve">: </w:t>
      </w:r>
    </w:p>
    <w:p w14:paraId="598B0423" w14:textId="13EE8992" w:rsidR="00BF1DCD" w:rsidRPr="004E00EA" w:rsidRDefault="00BF1DCD" w:rsidP="00BF1DCD">
      <w:pPr>
        <w:pStyle w:val="ListParagraph"/>
        <w:numPr>
          <w:ilvl w:val="0"/>
          <w:numId w:val="41"/>
        </w:numPr>
        <w:rPr>
          <w:rFonts w:asciiTheme="majorHAnsi" w:hAnsiTheme="majorHAnsi" w:cstheme="majorHAnsi"/>
          <w:bCs/>
          <w:sz w:val="24"/>
          <w:szCs w:val="24"/>
        </w:rPr>
      </w:pPr>
      <w:bookmarkStart w:id="0" w:name="_Hlk42095203"/>
      <w:r w:rsidRPr="004E00EA">
        <w:rPr>
          <w:rFonts w:asciiTheme="majorHAnsi" w:hAnsiTheme="majorHAnsi" w:cstheme="majorHAnsi"/>
          <w:bCs/>
          <w:sz w:val="24"/>
          <w:szCs w:val="24"/>
        </w:rPr>
        <w:t>Social distancing and a prohibition on gatherings of more than 10 (Phase 1 criteria)</w:t>
      </w:r>
    </w:p>
    <w:p w14:paraId="62BD65D3" w14:textId="30BC4771" w:rsidR="00BF1DCD" w:rsidRDefault="00BF1DCD" w:rsidP="00BF1DCD">
      <w:pPr>
        <w:pStyle w:val="ListParagraph"/>
        <w:numPr>
          <w:ilvl w:val="0"/>
          <w:numId w:val="41"/>
        </w:numPr>
        <w:rPr>
          <w:rFonts w:asciiTheme="majorHAnsi" w:hAnsiTheme="majorHAnsi" w:cstheme="majorHAnsi"/>
          <w:bCs/>
          <w:sz w:val="24"/>
          <w:szCs w:val="24"/>
        </w:rPr>
      </w:pPr>
      <w:bookmarkStart w:id="1" w:name="_Hlk42096881"/>
      <w:r w:rsidRPr="004E00EA">
        <w:rPr>
          <w:rFonts w:asciiTheme="majorHAnsi" w:hAnsiTheme="majorHAnsi" w:cstheme="majorHAnsi"/>
          <w:bCs/>
          <w:sz w:val="24"/>
          <w:szCs w:val="24"/>
        </w:rPr>
        <w:t>Social distancing and a prohibition on gatherings of more than 50 (Phase 2 criteria)</w:t>
      </w:r>
    </w:p>
    <w:p w14:paraId="7F890939" w14:textId="4552447F" w:rsidR="00E81EFB" w:rsidRPr="009C00FD" w:rsidRDefault="00E81EFB" w:rsidP="00E81EFB">
      <w:pPr>
        <w:pStyle w:val="ListParagraph"/>
        <w:numPr>
          <w:ilvl w:val="0"/>
          <w:numId w:val="41"/>
        </w:numPr>
        <w:rPr>
          <w:rFonts w:asciiTheme="majorHAnsi" w:hAnsiTheme="majorHAnsi" w:cstheme="majorHAnsi"/>
          <w:bCs/>
          <w:sz w:val="24"/>
          <w:szCs w:val="24"/>
        </w:rPr>
      </w:pPr>
      <w:r w:rsidRPr="009C00FD">
        <w:rPr>
          <w:rFonts w:asciiTheme="majorHAnsi" w:hAnsiTheme="majorHAnsi" w:cstheme="majorHAnsi"/>
          <w:bCs/>
          <w:sz w:val="24"/>
          <w:szCs w:val="24"/>
        </w:rPr>
        <w:t>Social distancing and a prohibition on gatherings of more than 250 (Phase 3 criteria)</w:t>
      </w:r>
    </w:p>
    <w:bookmarkEnd w:id="1"/>
    <w:p w14:paraId="2E0BE2EE" w14:textId="5B3E151E" w:rsidR="00BF1DCD" w:rsidRPr="009C00FD" w:rsidRDefault="00BF1DCD" w:rsidP="00BF1DCD">
      <w:pPr>
        <w:pStyle w:val="ListParagraph"/>
        <w:numPr>
          <w:ilvl w:val="0"/>
          <w:numId w:val="41"/>
        </w:numPr>
        <w:rPr>
          <w:rFonts w:asciiTheme="majorHAnsi" w:hAnsiTheme="majorHAnsi" w:cstheme="majorHAnsi"/>
          <w:bCs/>
          <w:sz w:val="24"/>
          <w:szCs w:val="24"/>
        </w:rPr>
      </w:pPr>
      <w:r w:rsidRPr="009C00FD">
        <w:rPr>
          <w:rFonts w:asciiTheme="majorHAnsi" w:hAnsiTheme="majorHAnsi" w:cstheme="majorHAnsi"/>
          <w:bCs/>
          <w:sz w:val="24"/>
          <w:szCs w:val="24"/>
        </w:rPr>
        <w:t xml:space="preserve">Social distancing and removal of all gathering restrictions </w:t>
      </w:r>
    </w:p>
    <w:bookmarkEnd w:id="0"/>
    <w:p w14:paraId="16F8B722" w14:textId="5D369961" w:rsidR="00BF1DCD" w:rsidRPr="004E00EA" w:rsidRDefault="00BF1DCD" w:rsidP="0072440E">
      <w:pPr>
        <w:ind w:left="360"/>
        <w:rPr>
          <w:rFonts w:asciiTheme="majorHAnsi" w:hAnsiTheme="majorHAnsi" w:cstheme="majorHAnsi"/>
          <w:bCs/>
          <w:sz w:val="24"/>
          <w:szCs w:val="24"/>
        </w:rPr>
      </w:pPr>
    </w:p>
    <w:p w14:paraId="4095A7A9" w14:textId="3EA54B2F" w:rsidR="0072440E" w:rsidRPr="004E00EA" w:rsidRDefault="0072440E" w:rsidP="0072440E">
      <w:pPr>
        <w:ind w:left="360"/>
        <w:rPr>
          <w:rFonts w:asciiTheme="majorHAnsi" w:hAnsiTheme="majorHAnsi" w:cstheme="majorHAnsi"/>
          <w:bCs/>
          <w:sz w:val="24"/>
          <w:szCs w:val="24"/>
        </w:rPr>
      </w:pPr>
      <w:r w:rsidRPr="004E00EA">
        <w:rPr>
          <w:rFonts w:asciiTheme="majorHAnsi" w:hAnsiTheme="majorHAnsi" w:cstheme="majorHAnsi"/>
          <w:bCs/>
          <w:sz w:val="24"/>
          <w:szCs w:val="24"/>
        </w:rPr>
        <w:t xml:space="preserve">We understand that these phases are fluid and that we may enter and leave various phases multiple times before the pandemic is no longer a threat. Understanding that our planning is based on circumstances and not dates will assist in making those movements </w:t>
      </w:r>
      <w:r w:rsidR="00C20177" w:rsidRPr="004E00EA">
        <w:rPr>
          <w:rFonts w:asciiTheme="majorHAnsi" w:hAnsiTheme="majorHAnsi" w:cstheme="majorHAnsi"/>
          <w:bCs/>
          <w:sz w:val="24"/>
          <w:szCs w:val="24"/>
        </w:rPr>
        <w:t>as quickly and efficiently as possible.</w:t>
      </w:r>
    </w:p>
    <w:p w14:paraId="77FD6980" w14:textId="42CFB787" w:rsidR="0083470B" w:rsidRDefault="0083470B" w:rsidP="0083470B">
      <w:pPr>
        <w:rPr>
          <w:rFonts w:asciiTheme="majorHAnsi" w:hAnsiTheme="majorHAnsi" w:cstheme="majorHAnsi"/>
          <w:bCs/>
          <w:sz w:val="24"/>
          <w:szCs w:val="24"/>
        </w:rPr>
      </w:pPr>
      <w:r w:rsidRPr="004E00EA">
        <w:rPr>
          <w:rFonts w:asciiTheme="majorHAnsi" w:hAnsiTheme="majorHAnsi" w:cstheme="majorHAnsi"/>
          <w:bCs/>
          <w:sz w:val="24"/>
          <w:szCs w:val="24"/>
        </w:rPr>
        <w:t xml:space="preserve">In preparation for </w:t>
      </w:r>
      <w:r w:rsidR="00290C58" w:rsidRPr="004E00EA">
        <w:rPr>
          <w:rFonts w:asciiTheme="majorHAnsi" w:hAnsiTheme="majorHAnsi" w:cstheme="majorHAnsi"/>
          <w:bCs/>
          <w:sz w:val="24"/>
          <w:szCs w:val="24"/>
        </w:rPr>
        <w:t xml:space="preserve">each planning scenario, we have completed the following: </w:t>
      </w:r>
    </w:p>
    <w:p w14:paraId="5C4B4865" w14:textId="75D6C352" w:rsidR="009C00FD" w:rsidRDefault="009C00FD" w:rsidP="009C00FD">
      <w:pPr>
        <w:pStyle w:val="ListParagraph"/>
        <w:numPr>
          <w:ilvl w:val="0"/>
          <w:numId w:val="48"/>
        </w:numPr>
        <w:rPr>
          <w:rFonts w:asciiTheme="majorHAnsi" w:hAnsiTheme="majorHAnsi" w:cstheme="majorHAnsi"/>
          <w:bCs/>
          <w:sz w:val="24"/>
          <w:szCs w:val="24"/>
        </w:rPr>
      </w:pPr>
      <w:r w:rsidRPr="009C00FD">
        <w:rPr>
          <w:rFonts w:asciiTheme="majorHAnsi" w:hAnsiTheme="majorHAnsi" w:cstheme="majorHAnsi"/>
          <w:bCs/>
          <w:sz w:val="24"/>
          <w:szCs w:val="24"/>
        </w:rPr>
        <w:t>A hybrid event guide which direct</w:t>
      </w:r>
      <w:r>
        <w:rPr>
          <w:rFonts w:asciiTheme="majorHAnsi" w:hAnsiTheme="majorHAnsi" w:cstheme="majorHAnsi"/>
          <w:bCs/>
          <w:sz w:val="24"/>
          <w:szCs w:val="24"/>
        </w:rPr>
        <w:t>s</w:t>
      </w:r>
      <w:r w:rsidRPr="009C00FD">
        <w:rPr>
          <w:rFonts w:asciiTheme="majorHAnsi" w:hAnsiTheme="majorHAnsi" w:cstheme="majorHAnsi"/>
          <w:bCs/>
          <w:sz w:val="24"/>
          <w:szCs w:val="24"/>
        </w:rPr>
        <w:t xml:space="preserve"> our activities in planning events of 10+ attendees</w:t>
      </w:r>
    </w:p>
    <w:p w14:paraId="40ACB19D" w14:textId="2E8FF48F" w:rsidR="009C00FD" w:rsidRPr="009C00FD" w:rsidRDefault="009C00FD" w:rsidP="009C00FD">
      <w:pPr>
        <w:pStyle w:val="ListParagraph"/>
        <w:numPr>
          <w:ilvl w:val="0"/>
          <w:numId w:val="48"/>
        </w:numPr>
        <w:rPr>
          <w:rFonts w:asciiTheme="majorHAnsi" w:hAnsiTheme="majorHAnsi" w:cstheme="majorHAnsi"/>
          <w:bCs/>
          <w:sz w:val="24"/>
          <w:szCs w:val="24"/>
        </w:rPr>
      </w:pPr>
      <w:r w:rsidRPr="009C00FD">
        <w:rPr>
          <w:rFonts w:asciiTheme="majorHAnsi" w:hAnsiTheme="majorHAnsi" w:cstheme="majorHAnsi"/>
          <w:bCs/>
          <w:sz w:val="24"/>
          <w:szCs w:val="24"/>
        </w:rPr>
        <w:t>Adjust</w:t>
      </w:r>
      <w:r>
        <w:rPr>
          <w:rFonts w:asciiTheme="majorHAnsi" w:hAnsiTheme="majorHAnsi" w:cstheme="majorHAnsi"/>
          <w:bCs/>
          <w:sz w:val="24"/>
          <w:szCs w:val="24"/>
        </w:rPr>
        <w:t>ed</w:t>
      </w:r>
      <w:r w:rsidRPr="009C00FD">
        <w:rPr>
          <w:rFonts w:asciiTheme="majorHAnsi" w:hAnsiTheme="majorHAnsi" w:cstheme="majorHAnsi"/>
          <w:bCs/>
          <w:sz w:val="24"/>
          <w:szCs w:val="24"/>
        </w:rPr>
        <w:t xml:space="preserve"> speaker and performer contracts to reflect the change to or addition of a virtual platform (all contracts will be changed to include virtual platforms moving forward)</w:t>
      </w:r>
    </w:p>
    <w:p w14:paraId="514F0D6D" w14:textId="75744FD8" w:rsidR="00290C58" w:rsidRPr="004E00EA" w:rsidRDefault="00290C58" w:rsidP="004E00EA">
      <w:pPr>
        <w:pStyle w:val="ListParagraph"/>
        <w:numPr>
          <w:ilvl w:val="0"/>
          <w:numId w:val="46"/>
        </w:numPr>
        <w:rPr>
          <w:rFonts w:asciiTheme="majorHAnsi" w:hAnsiTheme="majorHAnsi" w:cstheme="majorHAnsi"/>
          <w:bCs/>
          <w:sz w:val="24"/>
          <w:szCs w:val="24"/>
        </w:rPr>
      </w:pPr>
      <w:r w:rsidRPr="004E00EA">
        <w:rPr>
          <w:rFonts w:asciiTheme="majorHAnsi" w:hAnsiTheme="majorHAnsi" w:cstheme="majorHAnsi"/>
          <w:bCs/>
          <w:sz w:val="24"/>
          <w:szCs w:val="24"/>
        </w:rPr>
        <w:t>An inventory of events for the 2020/2021 academic year</w:t>
      </w:r>
      <w:r w:rsidR="006332DB" w:rsidRPr="004E00EA">
        <w:rPr>
          <w:rFonts w:asciiTheme="majorHAnsi" w:hAnsiTheme="majorHAnsi" w:cstheme="majorHAnsi"/>
          <w:bCs/>
          <w:sz w:val="24"/>
          <w:szCs w:val="24"/>
        </w:rPr>
        <w:t xml:space="preserve"> in coordination with </w:t>
      </w:r>
      <w:r w:rsidR="002D5AB2" w:rsidRPr="004E00EA">
        <w:rPr>
          <w:rFonts w:asciiTheme="majorHAnsi" w:hAnsiTheme="majorHAnsi" w:cstheme="majorHAnsi"/>
          <w:bCs/>
          <w:sz w:val="24"/>
          <w:szCs w:val="24"/>
        </w:rPr>
        <w:t>other groups engaged in similar planning</w:t>
      </w:r>
      <w:r w:rsidR="00DD7270">
        <w:rPr>
          <w:rFonts w:asciiTheme="majorHAnsi" w:hAnsiTheme="majorHAnsi" w:cstheme="majorHAnsi"/>
          <w:bCs/>
          <w:sz w:val="24"/>
          <w:szCs w:val="24"/>
        </w:rPr>
        <w:t>,</w:t>
      </w:r>
      <w:r w:rsidRPr="004E00EA">
        <w:rPr>
          <w:rFonts w:asciiTheme="majorHAnsi" w:hAnsiTheme="majorHAnsi" w:cstheme="majorHAnsi"/>
          <w:bCs/>
          <w:sz w:val="24"/>
          <w:szCs w:val="24"/>
        </w:rPr>
        <w:t xml:space="preserve"> including: </w:t>
      </w:r>
    </w:p>
    <w:p w14:paraId="771E7A6E" w14:textId="39D941D1" w:rsidR="00290C58" w:rsidRPr="004E00EA" w:rsidRDefault="00290C58" w:rsidP="00290C58">
      <w:pPr>
        <w:pStyle w:val="ListParagraph"/>
        <w:numPr>
          <w:ilvl w:val="1"/>
          <w:numId w:val="45"/>
        </w:numPr>
        <w:rPr>
          <w:rFonts w:asciiTheme="majorHAnsi" w:hAnsiTheme="majorHAnsi" w:cstheme="majorHAnsi"/>
          <w:bCs/>
          <w:sz w:val="24"/>
          <w:szCs w:val="24"/>
        </w:rPr>
      </w:pPr>
      <w:r w:rsidRPr="004E00EA">
        <w:rPr>
          <w:rFonts w:asciiTheme="majorHAnsi" w:hAnsiTheme="majorHAnsi" w:cstheme="majorHAnsi"/>
          <w:bCs/>
          <w:sz w:val="24"/>
          <w:szCs w:val="24"/>
        </w:rPr>
        <w:t xml:space="preserve">Anticipated date </w:t>
      </w:r>
    </w:p>
    <w:p w14:paraId="5EBEC790" w14:textId="415A9DFC" w:rsidR="00290C58" w:rsidRPr="004E00EA" w:rsidRDefault="00894D1C" w:rsidP="00290C58">
      <w:pPr>
        <w:pStyle w:val="ListParagraph"/>
        <w:numPr>
          <w:ilvl w:val="1"/>
          <w:numId w:val="45"/>
        </w:numPr>
        <w:rPr>
          <w:rFonts w:asciiTheme="majorHAnsi" w:hAnsiTheme="majorHAnsi" w:cstheme="majorHAnsi"/>
          <w:bCs/>
          <w:sz w:val="24"/>
          <w:szCs w:val="24"/>
        </w:rPr>
      </w:pPr>
      <w:r w:rsidRPr="004E00EA">
        <w:rPr>
          <w:rFonts w:asciiTheme="majorHAnsi" w:hAnsiTheme="majorHAnsi" w:cstheme="majorHAnsi"/>
          <w:bCs/>
          <w:sz w:val="24"/>
          <w:szCs w:val="24"/>
        </w:rPr>
        <w:t xml:space="preserve">Audience(s) served </w:t>
      </w:r>
    </w:p>
    <w:p w14:paraId="505F336F" w14:textId="49D089FE" w:rsidR="00C9768E" w:rsidRPr="00C9768E" w:rsidRDefault="00894D1C" w:rsidP="00C9768E">
      <w:pPr>
        <w:pStyle w:val="ListParagraph"/>
        <w:numPr>
          <w:ilvl w:val="1"/>
          <w:numId w:val="45"/>
        </w:numPr>
        <w:rPr>
          <w:rFonts w:asciiTheme="majorHAnsi" w:hAnsiTheme="majorHAnsi" w:cstheme="majorHAnsi"/>
          <w:bCs/>
          <w:sz w:val="24"/>
          <w:szCs w:val="24"/>
        </w:rPr>
      </w:pPr>
      <w:r w:rsidRPr="004E00EA">
        <w:rPr>
          <w:rFonts w:asciiTheme="majorHAnsi" w:hAnsiTheme="majorHAnsi" w:cstheme="majorHAnsi"/>
          <w:bCs/>
          <w:sz w:val="24"/>
          <w:szCs w:val="24"/>
        </w:rPr>
        <w:t xml:space="preserve">Anticipated attendance </w:t>
      </w:r>
    </w:p>
    <w:p w14:paraId="4E7A2853" w14:textId="443E1869" w:rsidR="00894D1C" w:rsidRDefault="00894D1C" w:rsidP="00290C58">
      <w:pPr>
        <w:pStyle w:val="ListParagraph"/>
        <w:numPr>
          <w:ilvl w:val="1"/>
          <w:numId w:val="45"/>
        </w:numPr>
        <w:rPr>
          <w:rFonts w:asciiTheme="majorHAnsi" w:hAnsiTheme="majorHAnsi" w:cstheme="majorHAnsi"/>
          <w:bCs/>
          <w:sz w:val="24"/>
          <w:szCs w:val="24"/>
        </w:rPr>
      </w:pPr>
      <w:r w:rsidRPr="004E00EA">
        <w:rPr>
          <w:rFonts w:asciiTheme="majorHAnsi" w:hAnsiTheme="majorHAnsi" w:cstheme="majorHAnsi"/>
          <w:bCs/>
          <w:sz w:val="24"/>
          <w:szCs w:val="24"/>
        </w:rPr>
        <w:t>Venue (indoor/outdoor)</w:t>
      </w:r>
    </w:p>
    <w:p w14:paraId="604AA91E" w14:textId="2B46C78E" w:rsidR="00C9768E" w:rsidRPr="00F55AA2" w:rsidRDefault="00C9768E" w:rsidP="00290C58">
      <w:pPr>
        <w:pStyle w:val="ListParagraph"/>
        <w:numPr>
          <w:ilvl w:val="1"/>
          <w:numId w:val="45"/>
        </w:numPr>
        <w:rPr>
          <w:rFonts w:asciiTheme="majorHAnsi" w:hAnsiTheme="majorHAnsi" w:cstheme="majorHAnsi"/>
          <w:bCs/>
          <w:sz w:val="24"/>
          <w:szCs w:val="24"/>
        </w:rPr>
      </w:pPr>
      <w:r w:rsidRPr="00F55AA2">
        <w:rPr>
          <w:rFonts w:asciiTheme="majorHAnsi" w:hAnsiTheme="majorHAnsi" w:cstheme="majorHAnsi"/>
          <w:bCs/>
          <w:sz w:val="24"/>
          <w:szCs w:val="24"/>
        </w:rPr>
        <w:t>Possibility to hold event virtually if needed</w:t>
      </w:r>
    </w:p>
    <w:p w14:paraId="1178EE15" w14:textId="77AA71C7" w:rsidR="003905AF" w:rsidRPr="004E00EA" w:rsidRDefault="00894D1C" w:rsidP="003311F7">
      <w:pPr>
        <w:pStyle w:val="ListParagraph"/>
        <w:numPr>
          <w:ilvl w:val="1"/>
          <w:numId w:val="45"/>
        </w:numPr>
        <w:rPr>
          <w:rFonts w:asciiTheme="majorHAnsi" w:hAnsiTheme="majorHAnsi" w:cstheme="majorHAnsi"/>
          <w:bCs/>
          <w:sz w:val="24"/>
          <w:szCs w:val="24"/>
        </w:rPr>
      </w:pPr>
      <w:r w:rsidRPr="004E00EA">
        <w:rPr>
          <w:rFonts w:asciiTheme="majorHAnsi" w:hAnsiTheme="majorHAnsi" w:cstheme="majorHAnsi"/>
          <w:bCs/>
          <w:sz w:val="24"/>
          <w:szCs w:val="24"/>
        </w:rPr>
        <w:t xml:space="preserve">Venue capacity </w:t>
      </w:r>
      <w:r w:rsidR="003905AF" w:rsidRPr="004E00EA">
        <w:rPr>
          <w:rFonts w:asciiTheme="majorHAnsi" w:hAnsiTheme="majorHAnsi" w:cstheme="majorHAnsi"/>
          <w:bCs/>
          <w:sz w:val="24"/>
          <w:szCs w:val="24"/>
        </w:rPr>
        <w:t>as affected by gathering limitations and social distancing and sanitation requirements</w:t>
      </w:r>
    </w:p>
    <w:p w14:paraId="56BED2FF" w14:textId="77777777" w:rsidR="00F11B34" w:rsidRPr="009C00FD" w:rsidRDefault="003311F7" w:rsidP="004E00EA">
      <w:pPr>
        <w:pStyle w:val="ListParagraph"/>
        <w:numPr>
          <w:ilvl w:val="0"/>
          <w:numId w:val="46"/>
        </w:numPr>
        <w:rPr>
          <w:rFonts w:asciiTheme="majorHAnsi" w:hAnsiTheme="majorHAnsi" w:cstheme="majorHAnsi"/>
          <w:bCs/>
          <w:sz w:val="24"/>
          <w:szCs w:val="24"/>
        </w:rPr>
      </w:pPr>
      <w:r w:rsidRPr="009C00FD">
        <w:rPr>
          <w:rFonts w:asciiTheme="majorHAnsi" w:hAnsiTheme="majorHAnsi" w:cstheme="majorHAnsi"/>
          <w:bCs/>
          <w:sz w:val="24"/>
          <w:szCs w:val="24"/>
        </w:rPr>
        <w:t>A review of</w:t>
      </w:r>
      <w:r w:rsidR="00F11B34" w:rsidRPr="009C00FD">
        <w:rPr>
          <w:rFonts w:asciiTheme="majorHAnsi" w:hAnsiTheme="majorHAnsi" w:cstheme="majorHAnsi"/>
          <w:bCs/>
          <w:sz w:val="24"/>
          <w:szCs w:val="24"/>
        </w:rPr>
        <w:t>:</w:t>
      </w:r>
    </w:p>
    <w:p w14:paraId="60DBD9E0" w14:textId="369E9406" w:rsidR="003311F7" w:rsidRPr="004E00EA" w:rsidRDefault="00F11B34" w:rsidP="00F11B34">
      <w:pPr>
        <w:pStyle w:val="ListParagraph"/>
        <w:numPr>
          <w:ilvl w:val="1"/>
          <w:numId w:val="45"/>
        </w:numPr>
        <w:rPr>
          <w:rFonts w:asciiTheme="majorHAnsi" w:hAnsiTheme="majorHAnsi" w:cstheme="majorHAnsi"/>
          <w:bCs/>
          <w:sz w:val="24"/>
          <w:szCs w:val="24"/>
        </w:rPr>
      </w:pPr>
      <w:r w:rsidRPr="004E00EA">
        <w:rPr>
          <w:rFonts w:asciiTheme="majorHAnsi" w:hAnsiTheme="majorHAnsi" w:cstheme="majorHAnsi"/>
          <w:bCs/>
          <w:sz w:val="24"/>
          <w:szCs w:val="24"/>
        </w:rPr>
        <w:t>E</w:t>
      </w:r>
      <w:r w:rsidR="003311F7" w:rsidRPr="004E00EA">
        <w:rPr>
          <w:rFonts w:asciiTheme="majorHAnsi" w:hAnsiTheme="majorHAnsi" w:cstheme="majorHAnsi"/>
          <w:bCs/>
          <w:sz w:val="24"/>
          <w:szCs w:val="24"/>
        </w:rPr>
        <w:t>xisting event management/scheduling procedure manuals for all indoor/outdoor events and venues</w:t>
      </w:r>
    </w:p>
    <w:p w14:paraId="7AFA6CBA" w14:textId="07C16F08" w:rsidR="006E229F" w:rsidRPr="004E00EA" w:rsidRDefault="00F11B34" w:rsidP="006E229F">
      <w:pPr>
        <w:pStyle w:val="ListParagraph"/>
        <w:numPr>
          <w:ilvl w:val="1"/>
          <w:numId w:val="45"/>
        </w:numPr>
        <w:rPr>
          <w:rFonts w:asciiTheme="majorHAnsi" w:hAnsiTheme="majorHAnsi" w:cstheme="majorHAnsi"/>
          <w:bCs/>
          <w:sz w:val="24"/>
          <w:szCs w:val="24"/>
        </w:rPr>
      </w:pPr>
      <w:r w:rsidRPr="004E00EA">
        <w:rPr>
          <w:rFonts w:asciiTheme="majorHAnsi" w:hAnsiTheme="majorHAnsi" w:cstheme="majorHAnsi"/>
          <w:bCs/>
          <w:sz w:val="24"/>
          <w:szCs w:val="24"/>
        </w:rPr>
        <w:t xml:space="preserve">Best practices </w:t>
      </w:r>
      <w:r w:rsidR="006E229F" w:rsidRPr="004E00EA">
        <w:rPr>
          <w:rFonts w:asciiTheme="majorHAnsi" w:hAnsiTheme="majorHAnsi" w:cstheme="majorHAnsi"/>
          <w:bCs/>
          <w:sz w:val="24"/>
          <w:szCs w:val="24"/>
        </w:rPr>
        <w:t>for virtual and in-person events</w:t>
      </w:r>
    </w:p>
    <w:p w14:paraId="3875DDBD" w14:textId="164544E2" w:rsidR="00D42E3B" w:rsidRPr="004E00EA" w:rsidRDefault="009C00FD" w:rsidP="004E00EA">
      <w:pPr>
        <w:pStyle w:val="ListParagraph"/>
        <w:numPr>
          <w:ilvl w:val="0"/>
          <w:numId w:val="46"/>
        </w:numPr>
        <w:rPr>
          <w:rFonts w:asciiTheme="majorHAnsi" w:hAnsiTheme="majorHAnsi" w:cstheme="majorHAnsi"/>
          <w:bCs/>
          <w:sz w:val="24"/>
          <w:szCs w:val="24"/>
        </w:rPr>
      </w:pPr>
      <w:r>
        <w:rPr>
          <w:rFonts w:asciiTheme="majorHAnsi" w:hAnsiTheme="majorHAnsi" w:cstheme="majorHAnsi"/>
          <w:bCs/>
          <w:sz w:val="24"/>
          <w:szCs w:val="24"/>
        </w:rPr>
        <w:t>On-going</w:t>
      </w:r>
      <w:r w:rsidR="00D42E3B" w:rsidRPr="004E00EA">
        <w:rPr>
          <w:rFonts w:asciiTheme="majorHAnsi" w:hAnsiTheme="majorHAnsi" w:cstheme="majorHAnsi"/>
          <w:bCs/>
          <w:sz w:val="24"/>
          <w:szCs w:val="24"/>
        </w:rPr>
        <w:t xml:space="preserve">: </w:t>
      </w:r>
    </w:p>
    <w:p w14:paraId="5D37B19B" w14:textId="0A123F52" w:rsidR="00314E6A" w:rsidRPr="00F55AA2" w:rsidRDefault="00C9768E" w:rsidP="00C9768E">
      <w:pPr>
        <w:pStyle w:val="ListParagraph"/>
        <w:numPr>
          <w:ilvl w:val="1"/>
          <w:numId w:val="45"/>
        </w:numPr>
        <w:rPr>
          <w:rFonts w:asciiTheme="majorHAnsi" w:hAnsiTheme="majorHAnsi" w:cstheme="majorHAnsi"/>
          <w:bCs/>
          <w:sz w:val="24"/>
          <w:szCs w:val="24"/>
        </w:rPr>
      </w:pPr>
      <w:r w:rsidRPr="00F55AA2">
        <w:rPr>
          <w:rFonts w:asciiTheme="majorHAnsi" w:hAnsiTheme="majorHAnsi" w:cstheme="majorHAnsi"/>
          <w:bCs/>
          <w:sz w:val="24"/>
          <w:szCs w:val="24"/>
        </w:rPr>
        <w:t xml:space="preserve">A webpage to highlight </w:t>
      </w:r>
      <w:r w:rsidR="00474259" w:rsidRPr="00F55AA2">
        <w:rPr>
          <w:rFonts w:asciiTheme="majorHAnsi" w:hAnsiTheme="majorHAnsi" w:cstheme="majorHAnsi"/>
          <w:bCs/>
          <w:sz w:val="24"/>
          <w:szCs w:val="24"/>
        </w:rPr>
        <w:t>virtual events for maximum participation while avoiding oversubscription</w:t>
      </w:r>
    </w:p>
    <w:p w14:paraId="4F80CB05" w14:textId="71FC422B" w:rsidR="00315C77" w:rsidRPr="0074506A" w:rsidRDefault="00315C77" w:rsidP="00D42E3B">
      <w:pPr>
        <w:pStyle w:val="ListParagraph"/>
        <w:numPr>
          <w:ilvl w:val="1"/>
          <w:numId w:val="45"/>
        </w:numPr>
        <w:rPr>
          <w:rFonts w:asciiTheme="majorHAnsi" w:hAnsiTheme="majorHAnsi" w:cstheme="majorHAnsi"/>
          <w:bCs/>
          <w:sz w:val="24"/>
          <w:szCs w:val="24"/>
        </w:rPr>
      </w:pPr>
      <w:r w:rsidRPr="004E00EA">
        <w:rPr>
          <w:rFonts w:asciiTheme="majorHAnsi" w:hAnsiTheme="majorHAnsi" w:cstheme="majorHAnsi"/>
          <w:bCs/>
          <w:sz w:val="24"/>
          <w:szCs w:val="24"/>
        </w:rPr>
        <w:t xml:space="preserve">Identification of event technology to register and host virtual events and </w:t>
      </w:r>
      <w:r w:rsidRPr="0074506A">
        <w:rPr>
          <w:rFonts w:asciiTheme="majorHAnsi" w:hAnsiTheme="majorHAnsi" w:cstheme="majorHAnsi"/>
          <w:bCs/>
          <w:sz w:val="24"/>
          <w:szCs w:val="24"/>
        </w:rPr>
        <w:t>programming</w:t>
      </w:r>
      <w:r w:rsidR="00DD604D" w:rsidRPr="0074506A">
        <w:rPr>
          <w:rFonts w:asciiTheme="majorHAnsi" w:hAnsiTheme="majorHAnsi" w:cstheme="majorHAnsi"/>
          <w:bCs/>
          <w:sz w:val="24"/>
          <w:szCs w:val="24"/>
        </w:rPr>
        <w:t>.</w:t>
      </w:r>
    </w:p>
    <w:p w14:paraId="7CC975F8" w14:textId="75836A2C" w:rsidR="00B9554F" w:rsidRPr="0074506A" w:rsidRDefault="00B9554F" w:rsidP="00B9554F">
      <w:pPr>
        <w:pStyle w:val="ListParagraph"/>
        <w:numPr>
          <w:ilvl w:val="2"/>
          <w:numId w:val="45"/>
        </w:numPr>
        <w:rPr>
          <w:rFonts w:asciiTheme="majorHAnsi" w:hAnsiTheme="majorHAnsi" w:cstheme="majorHAnsi"/>
          <w:bCs/>
          <w:sz w:val="24"/>
          <w:szCs w:val="24"/>
        </w:rPr>
      </w:pPr>
      <w:r w:rsidRPr="004E00EA">
        <w:rPr>
          <w:rFonts w:asciiTheme="majorHAnsi" w:hAnsiTheme="majorHAnsi" w:cstheme="majorHAnsi"/>
          <w:bCs/>
          <w:sz w:val="24"/>
          <w:szCs w:val="24"/>
        </w:rPr>
        <w:t xml:space="preserve">Alert attendees that their form of attendance (in-person/online) may change with little notice due to the dynamic nature of gathering </w:t>
      </w:r>
      <w:r w:rsidRPr="0074506A">
        <w:rPr>
          <w:rFonts w:asciiTheme="majorHAnsi" w:hAnsiTheme="majorHAnsi" w:cstheme="majorHAnsi"/>
          <w:bCs/>
          <w:sz w:val="24"/>
          <w:szCs w:val="24"/>
        </w:rPr>
        <w:t>restrictions</w:t>
      </w:r>
      <w:r w:rsidR="00DD604D" w:rsidRPr="0074506A">
        <w:rPr>
          <w:rFonts w:asciiTheme="majorHAnsi" w:hAnsiTheme="majorHAnsi" w:cstheme="majorHAnsi"/>
          <w:bCs/>
          <w:sz w:val="24"/>
          <w:szCs w:val="24"/>
        </w:rPr>
        <w:t>.</w:t>
      </w:r>
      <w:r w:rsidRPr="0074506A">
        <w:rPr>
          <w:rFonts w:asciiTheme="majorHAnsi" w:hAnsiTheme="majorHAnsi" w:cstheme="majorHAnsi"/>
          <w:bCs/>
          <w:sz w:val="24"/>
          <w:szCs w:val="24"/>
        </w:rPr>
        <w:t xml:space="preserve"> </w:t>
      </w:r>
    </w:p>
    <w:p w14:paraId="76CDE1C3" w14:textId="77777777" w:rsidR="0074506A" w:rsidRDefault="00B9554F" w:rsidP="00B9554F">
      <w:pPr>
        <w:pStyle w:val="ListParagraph"/>
        <w:numPr>
          <w:ilvl w:val="2"/>
          <w:numId w:val="45"/>
        </w:numPr>
        <w:rPr>
          <w:rFonts w:asciiTheme="majorHAnsi" w:hAnsiTheme="majorHAnsi" w:cstheme="majorHAnsi"/>
          <w:bCs/>
          <w:sz w:val="24"/>
          <w:szCs w:val="24"/>
        </w:rPr>
      </w:pPr>
      <w:r w:rsidRPr="0074506A">
        <w:rPr>
          <w:rFonts w:asciiTheme="majorHAnsi" w:hAnsiTheme="majorHAnsi" w:cstheme="majorHAnsi"/>
          <w:bCs/>
          <w:sz w:val="24"/>
          <w:szCs w:val="24"/>
        </w:rPr>
        <w:t xml:space="preserve">Include in registration the </w:t>
      </w:r>
      <w:r w:rsidR="00DD7270" w:rsidRPr="0074506A">
        <w:rPr>
          <w:rFonts w:asciiTheme="majorHAnsi" w:hAnsiTheme="majorHAnsi" w:cstheme="majorHAnsi"/>
          <w:bCs/>
          <w:sz w:val="24"/>
          <w:szCs w:val="24"/>
        </w:rPr>
        <w:t>U</w:t>
      </w:r>
      <w:r w:rsidRPr="0074506A">
        <w:rPr>
          <w:rFonts w:asciiTheme="majorHAnsi" w:hAnsiTheme="majorHAnsi" w:cstheme="majorHAnsi"/>
          <w:bCs/>
          <w:sz w:val="24"/>
          <w:szCs w:val="24"/>
        </w:rPr>
        <w:t>niversity’s risk management guidelines</w:t>
      </w:r>
      <w:r w:rsidRPr="004E00EA">
        <w:rPr>
          <w:rFonts w:asciiTheme="majorHAnsi" w:hAnsiTheme="majorHAnsi" w:cstheme="majorHAnsi"/>
          <w:bCs/>
          <w:sz w:val="24"/>
          <w:szCs w:val="24"/>
        </w:rPr>
        <w:t xml:space="preserve"> which include specific requirements </w:t>
      </w:r>
      <w:r w:rsidRPr="0074506A">
        <w:rPr>
          <w:rFonts w:asciiTheme="majorHAnsi" w:hAnsiTheme="majorHAnsi" w:cstheme="majorHAnsi"/>
          <w:bCs/>
          <w:sz w:val="24"/>
          <w:szCs w:val="24"/>
        </w:rPr>
        <w:t>around advanced notification of campus visits, the wearing of masks and</w:t>
      </w:r>
      <w:r w:rsidRPr="004E00EA">
        <w:rPr>
          <w:rFonts w:asciiTheme="majorHAnsi" w:hAnsiTheme="majorHAnsi" w:cstheme="majorHAnsi"/>
          <w:bCs/>
          <w:sz w:val="24"/>
          <w:szCs w:val="24"/>
        </w:rPr>
        <w:t xml:space="preserve"> </w:t>
      </w:r>
      <w:r w:rsidRPr="0074506A">
        <w:rPr>
          <w:rFonts w:asciiTheme="majorHAnsi" w:hAnsiTheme="majorHAnsi" w:cstheme="majorHAnsi"/>
          <w:bCs/>
          <w:sz w:val="24"/>
          <w:szCs w:val="24"/>
        </w:rPr>
        <w:t xml:space="preserve">social distancing by visitors and the requirement for sanitizing resources </w:t>
      </w:r>
      <w:proofErr w:type="gramStart"/>
      <w:r w:rsidRPr="0074506A">
        <w:rPr>
          <w:rFonts w:asciiTheme="majorHAnsi" w:hAnsiTheme="majorHAnsi" w:cstheme="majorHAnsi"/>
          <w:bCs/>
          <w:sz w:val="24"/>
          <w:szCs w:val="24"/>
        </w:rPr>
        <w:t>in</w:t>
      </w:r>
      <w:r w:rsidRPr="004E00EA">
        <w:rPr>
          <w:rFonts w:asciiTheme="majorHAnsi" w:hAnsiTheme="majorHAnsi" w:cstheme="majorHAnsi"/>
          <w:bCs/>
          <w:sz w:val="24"/>
          <w:szCs w:val="24"/>
        </w:rPr>
        <w:t xml:space="preserve"> </w:t>
      </w:r>
      <w:r w:rsidRPr="0074506A">
        <w:rPr>
          <w:rFonts w:asciiTheme="majorHAnsi" w:hAnsiTheme="majorHAnsi" w:cstheme="majorHAnsi"/>
          <w:bCs/>
          <w:sz w:val="24"/>
          <w:szCs w:val="24"/>
        </w:rPr>
        <w:t>close proximity to</w:t>
      </w:r>
      <w:proofErr w:type="gramEnd"/>
      <w:r w:rsidRPr="0074506A">
        <w:rPr>
          <w:rFonts w:asciiTheme="majorHAnsi" w:hAnsiTheme="majorHAnsi" w:cstheme="majorHAnsi"/>
          <w:bCs/>
          <w:sz w:val="24"/>
          <w:szCs w:val="24"/>
        </w:rPr>
        <w:t xml:space="preserve"> event space. </w:t>
      </w:r>
      <w:r w:rsidR="00023863" w:rsidRPr="0074506A">
        <w:rPr>
          <w:rFonts w:asciiTheme="majorHAnsi" w:hAnsiTheme="majorHAnsi" w:cstheme="majorHAnsi"/>
          <w:bCs/>
          <w:sz w:val="24"/>
          <w:szCs w:val="24"/>
        </w:rPr>
        <w:t xml:space="preserve"> </w:t>
      </w:r>
    </w:p>
    <w:p w14:paraId="1AC671E0" w14:textId="35396B15" w:rsidR="00B9554F" w:rsidRPr="0074506A" w:rsidRDefault="00023863" w:rsidP="0074506A">
      <w:pPr>
        <w:ind w:left="1800"/>
        <w:rPr>
          <w:rFonts w:asciiTheme="majorHAnsi" w:hAnsiTheme="majorHAnsi" w:cstheme="majorHAnsi"/>
          <w:bCs/>
          <w:sz w:val="24"/>
          <w:szCs w:val="24"/>
        </w:rPr>
      </w:pPr>
      <w:r w:rsidRPr="0074506A">
        <w:rPr>
          <w:rFonts w:asciiTheme="majorHAnsi" w:hAnsiTheme="majorHAnsi" w:cstheme="majorHAnsi"/>
          <w:bCs/>
          <w:sz w:val="24"/>
          <w:szCs w:val="24"/>
        </w:rPr>
        <w:lastRenderedPageBreak/>
        <w:t xml:space="preserve">  </w:t>
      </w:r>
    </w:p>
    <w:p w14:paraId="1D5AF6DB" w14:textId="76FBE374" w:rsidR="00315C77" w:rsidRPr="004E00EA" w:rsidRDefault="00315C77" w:rsidP="00D42E3B">
      <w:pPr>
        <w:pStyle w:val="ListParagraph"/>
        <w:numPr>
          <w:ilvl w:val="1"/>
          <w:numId w:val="45"/>
        </w:numPr>
        <w:rPr>
          <w:rFonts w:asciiTheme="majorHAnsi" w:hAnsiTheme="majorHAnsi" w:cstheme="majorHAnsi"/>
          <w:bCs/>
          <w:sz w:val="24"/>
          <w:szCs w:val="24"/>
        </w:rPr>
      </w:pPr>
      <w:r w:rsidRPr="004E00EA">
        <w:rPr>
          <w:rFonts w:asciiTheme="majorHAnsi" w:hAnsiTheme="majorHAnsi" w:cstheme="majorHAnsi"/>
          <w:bCs/>
          <w:sz w:val="24"/>
          <w:szCs w:val="24"/>
        </w:rPr>
        <w:t xml:space="preserve">Development of a marketing strategy to drive registration </w:t>
      </w:r>
    </w:p>
    <w:p w14:paraId="1B92AA8C" w14:textId="6D854977" w:rsidR="00050DC4" w:rsidRPr="004E00EA" w:rsidRDefault="005876E9" w:rsidP="00D42E3B">
      <w:pPr>
        <w:pStyle w:val="ListParagraph"/>
        <w:numPr>
          <w:ilvl w:val="1"/>
          <w:numId w:val="45"/>
        </w:numPr>
        <w:rPr>
          <w:rFonts w:asciiTheme="majorHAnsi" w:hAnsiTheme="majorHAnsi" w:cstheme="majorHAnsi"/>
          <w:bCs/>
          <w:sz w:val="24"/>
          <w:szCs w:val="24"/>
        </w:rPr>
      </w:pPr>
      <w:r w:rsidRPr="004E00EA">
        <w:rPr>
          <w:rFonts w:asciiTheme="majorHAnsi" w:hAnsiTheme="majorHAnsi" w:cstheme="majorHAnsi"/>
          <w:bCs/>
          <w:sz w:val="24"/>
          <w:szCs w:val="24"/>
        </w:rPr>
        <w:t>Assess</w:t>
      </w:r>
      <w:r w:rsidR="00107911" w:rsidRPr="004E00EA">
        <w:rPr>
          <w:rFonts w:asciiTheme="majorHAnsi" w:hAnsiTheme="majorHAnsi" w:cstheme="majorHAnsi"/>
          <w:bCs/>
          <w:sz w:val="24"/>
          <w:szCs w:val="24"/>
        </w:rPr>
        <w:t xml:space="preserve"> existing event reservations</w:t>
      </w:r>
      <w:r w:rsidR="005C21E8" w:rsidRPr="004E00EA">
        <w:rPr>
          <w:rFonts w:asciiTheme="majorHAnsi" w:hAnsiTheme="majorHAnsi" w:cstheme="majorHAnsi"/>
          <w:bCs/>
          <w:sz w:val="24"/>
          <w:szCs w:val="24"/>
        </w:rPr>
        <w:t xml:space="preserve"> and plans</w:t>
      </w:r>
    </w:p>
    <w:p w14:paraId="3A4E7DDD" w14:textId="77777777" w:rsidR="00D4402F" w:rsidRDefault="00107911" w:rsidP="00107911">
      <w:pPr>
        <w:pStyle w:val="ListParagraph"/>
        <w:numPr>
          <w:ilvl w:val="2"/>
          <w:numId w:val="45"/>
        </w:numPr>
        <w:rPr>
          <w:rFonts w:asciiTheme="majorHAnsi" w:hAnsiTheme="majorHAnsi" w:cstheme="majorHAnsi"/>
          <w:bCs/>
          <w:sz w:val="24"/>
          <w:szCs w:val="24"/>
        </w:rPr>
      </w:pPr>
      <w:r w:rsidRPr="004E00EA">
        <w:rPr>
          <w:rFonts w:asciiTheme="majorHAnsi" w:hAnsiTheme="majorHAnsi" w:cstheme="majorHAnsi"/>
          <w:bCs/>
          <w:sz w:val="24"/>
          <w:szCs w:val="24"/>
        </w:rPr>
        <w:t>Advise those who</w:t>
      </w:r>
      <w:r w:rsidR="00FD1BE8" w:rsidRPr="004E00EA">
        <w:rPr>
          <w:rFonts w:asciiTheme="majorHAnsi" w:hAnsiTheme="majorHAnsi" w:cstheme="majorHAnsi"/>
          <w:bCs/>
          <w:sz w:val="24"/>
          <w:szCs w:val="24"/>
        </w:rPr>
        <w:t xml:space="preserve">se </w:t>
      </w:r>
      <w:r w:rsidR="00691F5C" w:rsidRPr="004E00EA">
        <w:rPr>
          <w:rFonts w:asciiTheme="majorHAnsi" w:hAnsiTheme="majorHAnsi" w:cstheme="majorHAnsi"/>
          <w:bCs/>
          <w:sz w:val="24"/>
          <w:szCs w:val="24"/>
        </w:rPr>
        <w:t xml:space="preserve">fall </w:t>
      </w:r>
      <w:r w:rsidRPr="004E00EA">
        <w:rPr>
          <w:rFonts w:asciiTheme="majorHAnsi" w:hAnsiTheme="majorHAnsi" w:cstheme="majorHAnsi"/>
          <w:bCs/>
          <w:sz w:val="24"/>
          <w:szCs w:val="24"/>
        </w:rPr>
        <w:t>events cannot be moved online that they will need to be rescheduled</w:t>
      </w:r>
      <w:r w:rsidR="00691F5C" w:rsidRPr="004E00EA">
        <w:rPr>
          <w:rFonts w:asciiTheme="majorHAnsi" w:hAnsiTheme="majorHAnsi" w:cstheme="majorHAnsi"/>
          <w:bCs/>
          <w:sz w:val="24"/>
          <w:szCs w:val="24"/>
        </w:rPr>
        <w:t xml:space="preserve"> to Spring, pending </w:t>
      </w:r>
      <w:r w:rsidR="00D4402F" w:rsidRPr="004E00EA">
        <w:rPr>
          <w:rFonts w:asciiTheme="majorHAnsi" w:hAnsiTheme="majorHAnsi" w:cstheme="majorHAnsi"/>
          <w:bCs/>
          <w:sz w:val="24"/>
          <w:szCs w:val="24"/>
        </w:rPr>
        <w:t xml:space="preserve">relaxed gathering restrictions </w:t>
      </w:r>
    </w:p>
    <w:p w14:paraId="5B809A89" w14:textId="6C320A0F" w:rsidR="00C9768E" w:rsidRPr="00F55AA2" w:rsidRDefault="00C9768E" w:rsidP="00107911">
      <w:pPr>
        <w:pStyle w:val="ListParagraph"/>
        <w:numPr>
          <w:ilvl w:val="2"/>
          <w:numId w:val="45"/>
        </w:numPr>
        <w:rPr>
          <w:rFonts w:asciiTheme="majorHAnsi" w:hAnsiTheme="majorHAnsi" w:cstheme="majorHAnsi"/>
          <w:bCs/>
          <w:sz w:val="24"/>
          <w:szCs w:val="24"/>
        </w:rPr>
      </w:pPr>
      <w:r w:rsidRPr="00F55AA2">
        <w:rPr>
          <w:rFonts w:asciiTheme="majorHAnsi" w:hAnsiTheme="majorHAnsi" w:cstheme="majorHAnsi"/>
          <w:bCs/>
          <w:sz w:val="24"/>
          <w:szCs w:val="24"/>
        </w:rPr>
        <w:t>Develop a reservation system for virtual events to alleviate oversubscription of audiences</w:t>
      </w:r>
    </w:p>
    <w:p w14:paraId="5A5181AD" w14:textId="7AC9FEE6" w:rsidR="006D35B2" w:rsidRPr="004E00EA" w:rsidRDefault="001C483D" w:rsidP="00107911">
      <w:pPr>
        <w:pStyle w:val="ListParagraph"/>
        <w:numPr>
          <w:ilvl w:val="2"/>
          <w:numId w:val="45"/>
        </w:numPr>
        <w:rPr>
          <w:rFonts w:asciiTheme="majorHAnsi" w:hAnsiTheme="majorHAnsi" w:cstheme="majorHAnsi"/>
          <w:bCs/>
          <w:sz w:val="24"/>
          <w:szCs w:val="24"/>
        </w:rPr>
      </w:pPr>
      <w:r w:rsidRPr="004E00EA">
        <w:rPr>
          <w:rFonts w:asciiTheme="majorHAnsi" w:hAnsiTheme="majorHAnsi" w:cstheme="majorHAnsi"/>
          <w:bCs/>
          <w:sz w:val="24"/>
          <w:szCs w:val="24"/>
        </w:rPr>
        <w:t xml:space="preserve">Assess the feasibility </w:t>
      </w:r>
      <w:r w:rsidR="006D35B2" w:rsidRPr="004E00EA">
        <w:rPr>
          <w:rFonts w:asciiTheme="majorHAnsi" w:hAnsiTheme="majorHAnsi" w:cstheme="majorHAnsi"/>
          <w:bCs/>
          <w:sz w:val="24"/>
          <w:szCs w:val="24"/>
        </w:rPr>
        <w:t>of the remaining</w:t>
      </w:r>
      <w:r w:rsidR="0003458C" w:rsidRPr="004E00EA">
        <w:rPr>
          <w:rFonts w:asciiTheme="majorHAnsi" w:hAnsiTheme="majorHAnsi" w:cstheme="majorHAnsi"/>
          <w:bCs/>
          <w:sz w:val="24"/>
          <w:szCs w:val="24"/>
        </w:rPr>
        <w:t xml:space="preserve"> fall</w:t>
      </w:r>
      <w:r w:rsidR="006D35B2" w:rsidRPr="004E00EA">
        <w:rPr>
          <w:rFonts w:asciiTheme="majorHAnsi" w:hAnsiTheme="majorHAnsi" w:cstheme="majorHAnsi"/>
          <w:bCs/>
          <w:sz w:val="24"/>
          <w:szCs w:val="24"/>
        </w:rPr>
        <w:t xml:space="preserve"> events to determine: </w:t>
      </w:r>
    </w:p>
    <w:p w14:paraId="00FE7316" w14:textId="77777777" w:rsidR="006D35B2" w:rsidRPr="004E00EA" w:rsidRDefault="006D35B2" w:rsidP="006D35B2">
      <w:pPr>
        <w:pStyle w:val="ListParagraph"/>
        <w:numPr>
          <w:ilvl w:val="3"/>
          <w:numId w:val="45"/>
        </w:numPr>
        <w:rPr>
          <w:rFonts w:asciiTheme="majorHAnsi" w:hAnsiTheme="majorHAnsi" w:cstheme="majorHAnsi"/>
          <w:bCs/>
          <w:sz w:val="24"/>
          <w:szCs w:val="24"/>
        </w:rPr>
      </w:pPr>
      <w:r w:rsidRPr="004E00EA">
        <w:rPr>
          <w:rFonts w:asciiTheme="majorHAnsi" w:hAnsiTheme="majorHAnsi" w:cstheme="majorHAnsi"/>
          <w:bCs/>
          <w:sz w:val="24"/>
          <w:szCs w:val="24"/>
        </w:rPr>
        <w:t xml:space="preserve">Which could be moved exclusively online </w:t>
      </w:r>
    </w:p>
    <w:p w14:paraId="6886E773" w14:textId="77777777" w:rsidR="00103F88" w:rsidRPr="004E00EA" w:rsidRDefault="006D35B2" w:rsidP="00103F88">
      <w:pPr>
        <w:pStyle w:val="ListParagraph"/>
        <w:numPr>
          <w:ilvl w:val="3"/>
          <w:numId w:val="45"/>
        </w:numPr>
        <w:rPr>
          <w:rFonts w:asciiTheme="majorHAnsi" w:hAnsiTheme="majorHAnsi" w:cstheme="majorHAnsi"/>
          <w:bCs/>
          <w:sz w:val="24"/>
          <w:szCs w:val="24"/>
        </w:rPr>
      </w:pPr>
      <w:r w:rsidRPr="004E00EA">
        <w:rPr>
          <w:rFonts w:asciiTheme="majorHAnsi" w:hAnsiTheme="majorHAnsi" w:cstheme="majorHAnsi"/>
          <w:bCs/>
          <w:sz w:val="24"/>
          <w:szCs w:val="24"/>
        </w:rPr>
        <w:t>Which could be presented in a hybrid of in-person</w:t>
      </w:r>
      <w:r w:rsidR="00C51A10" w:rsidRPr="004E00EA">
        <w:rPr>
          <w:rFonts w:asciiTheme="majorHAnsi" w:hAnsiTheme="majorHAnsi" w:cstheme="majorHAnsi"/>
          <w:bCs/>
          <w:sz w:val="24"/>
          <w:szCs w:val="24"/>
        </w:rPr>
        <w:t xml:space="preserve"> meetings</w:t>
      </w:r>
      <w:r w:rsidRPr="004E00EA">
        <w:rPr>
          <w:rFonts w:asciiTheme="majorHAnsi" w:hAnsiTheme="majorHAnsi" w:cstheme="majorHAnsi"/>
          <w:bCs/>
          <w:sz w:val="24"/>
          <w:szCs w:val="24"/>
        </w:rPr>
        <w:t xml:space="preserve"> </w:t>
      </w:r>
      <w:r w:rsidR="00A322FE" w:rsidRPr="004E00EA">
        <w:rPr>
          <w:rFonts w:asciiTheme="majorHAnsi" w:hAnsiTheme="majorHAnsi" w:cstheme="majorHAnsi"/>
          <w:bCs/>
          <w:sz w:val="24"/>
          <w:szCs w:val="24"/>
        </w:rPr>
        <w:t xml:space="preserve">and online </w:t>
      </w:r>
      <w:r w:rsidR="00C51A10" w:rsidRPr="004E00EA">
        <w:rPr>
          <w:rFonts w:asciiTheme="majorHAnsi" w:hAnsiTheme="majorHAnsi" w:cstheme="majorHAnsi"/>
          <w:bCs/>
          <w:sz w:val="24"/>
          <w:szCs w:val="24"/>
        </w:rPr>
        <w:t>platforms</w:t>
      </w:r>
    </w:p>
    <w:p w14:paraId="62414800" w14:textId="705DCF86" w:rsidR="0031312E" w:rsidRPr="004E00EA" w:rsidRDefault="00103F88" w:rsidP="00DE6D4D">
      <w:pPr>
        <w:pStyle w:val="ListParagraph"/>
        <w:numPr>
          <w:ilvl w:val="2"/>
          <w:numId w:val="45"/>
        </w:numPr>
        <w:rPr>
          <w:rFonts w:asciiTheme="majorHAnsi" w:hAnsiTheme="majorHAnsi" w:cstheme="majorHAnsi"/>
          <w:b/>
          <w:sz w:val="24"/>
          <w:szCs w:val="24"/>
          <w:u w:val="single"/>
        </w:rPr>
      </w:pPr>
      <w:r w:rsidRPr="004E00EA">
        <w:rPr>
          <w:rFonts w:asciiTheme="majorHAnsi" w:hAnsiTheme="majorHAnsi" w:cstheme="majorHAnsi"/>
          <w:bCs/>
          <w:sz w:val="24"/>
          <w:szCs w:val="24"/>
        </w:rPr>
        <w:t xml:space="preserve">Advise </w:t>
      </w:r>
      <w:r w:rsidR="00F8277A" w:rsidRPr="004E00EA">
        <w:rPr>
          <w:rFonts w:asciiTheme="majorHAnsi" w:hAnsiTheme="majorHAnsi" w:cstheme="majorHAnsi"/>
          <w:bCs/>
          <w:sz w:val="24"/>
          <w:szCs w:val="24"/>
        </w:rPr>
        <w:t xml:space="preserve">event planners of the </w:t>
      </w:r>
      <w:r w:rsidR="00DD7270">
        <w:rPr>
          <w:rFonts w:asciiTheme="majorHAnsi" w:hAnsiTheme="majorHAnsi" w:cstheme="majorHAnsi"/>
          <w:bCs/>
          <w:sz w:val="24"/>
          <w:szCs w:val="24"/>
        </w:rPr>
        <w:t>U</w:t>
      </w:r>
      <w:r w:rsidR="00F8277A" w:rsidRPr="004E00EA">
        <w:rPr>
          <w:rFonts w:asciiTheme="majorHAnsi" w:hAnsiTheme="majorHAnsi" w:cstheme="majorHAnsi"/>
          <w:bCs/>
          <w:sz w:val="24"/>
          <w:szCs w:val="24"/>
        </w:rPr>
        <w:t xml:space="preserve">niversity’s decisions about these </w:t>
      </w:r>
      <w:r w:rsidR="0003458C" w:rsidRPr="004E00EA">
        <w:rPr>
          <w:rFonts w:asciiTheme="majorHAnsi" w:hAnsiTheme="majorHAnsi" w:cstheme="majorHAnsi"/>
          <w:bCs/>
          <w:sz w:val="24"/>
          <w:szCs w:val="24"/>
        </w:rPr>
        <w:t xml:space="preserve">fall </w:t>
      </w:r>
      <w:r w:rsidR="00F8277A" w:rsidRPr="004E00EA">
        <w:rPr>
          <w:rFonts w:asciiTheme="majorHAnsi" w:hAnsiTheme="majorHAnsi" w:cstheme="majorHAnsi"/>
          <w:bCs/>
          <w:sz w:val="24"/>
          <w:szCs w:val="24"/>
        </w:rPr>
        <w:t>events</w:t>
      </w:r>
      <w:r w:rsidR="00642EB1" w:rsidRPr="004E00EA">
        <w:rPr>
          <w:rFonts w:asciiTheme="majorHAnsi" w:hAnsiTheme="majorHAnsi" w:cstheme="majorHAnsi"/>
          <w:bCs/>
          <w:sz w:val="24"/>
          <w:szCs w:val="24"/>
        </w:rPr>
        <w:t xml:space="preserve"> and their fluidity</w:t>
      </w:r>
      <w:r w:rsidR="00F8277A" w:rsidRPr="004E00EA">
        <w:rPr>
          <w:rFonts w:asciiTheme="majorHAnsi" w:hAnsiTheme="majorHAnsi" w:cstheme="majorHAnsi"/>
          <w:bCs/>
          <w:sz w:val="24"/>
          <w:szCs w:val="24"/>
        </w:rPr>
        <w:t xml:space="preserve"> and work with them to transition </w:t>
      </w:r>
      <w:r w:rsidR="00642EB1" w:rsidRPr="004E00EA">
        <w:rPr>
          <w:rFonts w:asciiTheme="majorHAnsi" w:hAnsiTheme="majorHAnsi" w:cstheme="majorHAnsi"/>
          <w:bCs/>
          <w:sz w:val="24"/>
          <w:szCs w:val="24"/>
        </w:rPr>
        <w:t>events accordingly.</w:t>
      </w:r>
    </w:p>
    <w:p w14:paraId="67B3988D" w14:textId="77777777" w:rsidR="0031312E" w:rsidRPr="004E00EA" w:rsidRDefault="0031312E" w:rsidP="00CD6536">
      <w:pPr>
        <w:rPr>
          <w:rFonts w:asciiTheme="majorHAnsi" w:hAnsiTheme="majorHAnsi" w:cstheme="majorHAnsi"/>
          <w:b/>
          <w:sz w:val="24"/>
          <w:szCs w:val="24"/>
          <w:u w:val="single"/>
        </w:rPr>
      </w:pPr>
    </w:p>
    <w:p w14:paraId="1EE85188" w14:textId="77777777" w:rsidR="009E437A" w:rsidRPr="004E00EA" w:rsidRDefault="009E437A" w:rsidP="003740AE">
      <w:pPr>
        <w:spacing w:after="0"/>
        <w:rPr>
          <w:rFonts w:asciiTheme="majorHAnsi" w:hAnsiTheme="majorHAnsi" w:cstheme="majorHAnsi"/>
          <w:b/>
          <w:sz w:val="24"/>
          <w:szCs w:val="24"/>
          <w:u w:val="single"/>
        </w:rPr>
      </w:pPr>
      <w:r w:rsidRPr="004E00EA">
        <w:rPr>
          <w:rFonts w:asciiTheme="majorHAnsi" w:hAnsiTheme="majorHAnsi" w:cstheme="majorHAnsi"/>
          <w:b/>
          <w:sz w:val="24"/>
          <w:szCs w:val="24"/>
          <w:u w:val="single"/>
        </w:rPr>
        <w:t xml:space="preserve">Fall 2020 Assumption: </w:t>
      </w:r>
    </w:p>
    <w:p w14:paraId="2CE704BA" w14:textId="30AA2EE4" w:rsidR="00622F0B" w:rsidRDefault="00C20177" w:rsidP="003740AE">
      <w:pPr>
        <w:spacing w:after="0"/>
        <w:rPr>
          <w:rFonts w:asciiTheme="majorHAnsi" w:hAnsiTheme="majorHAnsi" w:cstheme="majorHAnsi"/>
          <w:bCs/>
          <w:sz w:val="24"/>
          <w:szCs w:val="24"/>
        </w:rPr>
      </w:pPr>
      <w:r w:rsidRPr="004E00EA">
        <w:rPr>
          <w:rFonts w:asciiTheme="majorHAnsi" w:hAnsiTheme="majorHAnsi" w:cstheme="majorHAnsi"/>
          <w:bCs/>
          <w:sz w:val="24"/>
          <w:szCs w:val="24"/>
        </w:rPr>
        <w:t xml:space="preserve">We anticipate the </w:t>
      </w:r>
      <w:r w:rsidR="00DD7270">
        <w:rPr>
          <w:rFonts w:asciiTheme="majorHAnsi" w:hAnsiTheme="majorHAnsi" w:cstheme="majorHAnsi"/>
          <w:bCs/>
          <w:sz w:val="24"/>
          <w:szCs w:val="24"/>
        </w:rPr>
        <w:t>U</w:t>
      </w:r>
      <w:r w:rsidRPr="004E00EA">
        <w:rPr>
          <w:rFonts w:asciiTheme="majorHAnsi" w:hAnsiTheme="majorHAnsi" w:cstheme="majorHAnsi"/>
          <w:bCs/>
          <w:sz w:val="24"/>
          <w:szCs w:val="24"/>
        </w:rPr>
        <w:t xml:space="preserve">niversity will open </w:t>
      </w:r>
      <w:r w:rsidR="00F55AA2">
        <w:rPr>
          <w:rFonts w:asciiTheme="majorHAnsi" w:hAnsiTheme="majorHAnsi" w:cstheme="majorHAnsi"/>
          <w:bCs/>
          <w:sz w:val="24"/>
          <w:szCs w:val="24"/>
        </w:rPr>
        <w:t>15</w:t>
      </w:r>
      <w:r w:rsidRPr="004E00EA">
        <w:rPr>
          <w:rFonts w:asciiTheme="majorHAnsi" w:hAnsiTheme="majorHAnsi" w:cstheme="majorHAnsi"/>
          <w:bCs/>
          <w:sz w:val="24"/>
          <w:szCs w:val="24"/>
        </w:rPr>
        <w:t xml:space="preserve"> August, that Fall Break will be eliminated and that the Fall semester will end </w:t>
      </w:r>
      <w:r w:rsidR="00DD7270">
        <w:rPr>
          <w:rFonts w:asciiTheme="majorHAnsi" w:hAnsiTheme="majorHAnsi" w:cstheme="majorHAnsi"/>
          <w:bCs/>
          <w:sz w:val="24"/>
          <w:szCs w:val="24"/>
        </w:rPr>
        <w:t xml:space="preserve">before </w:t>
      </w:r>
      <w:r w:rsidRPr="004E00EA">
        <w:rPr>
          <w:rFonts w:asciiTheme="majorHAnsi" w:hAnsiTheme="majorHAnsi" w:cstheme="majorHAnsi"/>
          <w:bCs/>
          <w:sz w:val="24"/>
          <w:szCs w:val="24"/>
        </w:rPr>
        <w:t xml:space="preserve">Thanksgiving break. </w:t>
      </w:r>
    </w:p>
    <w:p w14:paraId="21D46FF3" w14:textId="77777777" w:rsidR="00DC387C" w:rsidRDefault="00DC387C" w:rsidP="00DC387C">
      <w:pPr>
        <w:rPr>
          <w:rFonts w:asciiTheme="majorHAnsi" w:hAnsiTheme="majorHAnsi" w:cstheme="majorHAnsi"/>
          <w:bCs/>
          <w:sz w:val="24"/>
          <w:szCs w:val="24"/>
        </w:rPr>
      </w:pPr>
    </w:p>
    <w:p w14:paraId="29C11607" w14:textId="7EB6DED9" w:rsidR="00DC387C" w:rsidRPr="00DC387C" w:rsidRDefault="00DC387C" w:rsidP="00DC387C">
      <w:pPr>
        <w:rPr>
          <w:rFonts w:asciiTheme="majorHAnsi" w:hAnsiTheme="majorHAnsi" w:cstheme="majorHAnsi"/>
          <w:bCs/>
          <w:sz w:val="24"/>
          <w:szCs w:val="24"/>
        </w:rPr>
      </w:pPr>
      <w:r w:rsidRPr="0074506A">
        <w:rPr>
          <w:rFonts w:asciiTheme="majorHAnsi" w:hAnsiTheme="majorHAnsi" w:cstheme="majorHAnsi"/>
          <w:bCs/>
          <w:sz w:val="24"/>
          <w:szCs w:val="24"/>
        </w:rPr>
        <w:t>The University will continue to follow COVID-19 guidelines provided by the Centers for Disease Control and Prevention, the Virginia Department of Health and the Governor’s Office. Physical distancing and other recommended protective measures will be implemented across campus, including in event venues. Facilities will be cleaned and disinfected.</w:t>
      </w:r>
      <w:r>
        <w:rPr>
          <w:rFonts w:asciiTheme="majorHAnsi" w:hAnsiTheme="majorHAnsi" w:cstheme="majorHAnsi"/>
          <w:bCs/>
          <w:sz w:val="24"/>
          <w:szCs w:val="24"/>
        </w:rPr>
        <w:t xml:space="preserve"> </w:t>
      </w:r>
    </w:p>
    <w:p w14:paraId="0BD5A1F2" w14:textId="1DB26E79" w:rsidR="00DC387C" w:rsidRDefault="00DC387C" w:rsidP="003740AE">
      <w:pPr>
        <w:spacing w:after="0"/>
        <w:rPr>
          <w:rFonts w:asciiTheme="majorHAnsi" w:hAnsiTheme="majorHAnsi" w:cstheme="majorHAnsi"/>
          <w:bCs/>
          <w:sz w:val="24"/>
          <w:szCs w:val="24"/>
        </w:rPr>
      </w:pPr>
    </w:p>
    <w:p w14:paraId="6144DC37" w14:textId="77777777" w:rsidR="00DC387C" w:rsidRPr="004E00EA" w:rsidRDefault="00DC387C" w:rsidP="003740AE">
      <w:pPr>
        <w:spacing w:after="0"/>
        <w:rPr>
          <w:rFonts w:asciiTheme="majorHAnsi" w:hAnsiTheme="majorHAnsi" w:cstheme="majorHAnsi"/>
          <w:bCs/>
          <w:sz w:val="24"/>
          <w:szCs w:val="24"/>
        </w:rPr>
      </w:pPr>
    </w:p>
    <w:p w14:paraId="1894B8AF" w14:textId="1B3445F7" w:rsidR="009E437A" w:rsidRPr="004E00EA" w:rsidRDefault="009E437A" w:rsidP="003740AE">
      <w:pPr>
        <w:spacing w:after="0"/>
        <w:rPr>
          <w:rFonts w:asciiTheme="majorHAnsi" w:hAnsiTheme="majorHAnsi" w:cstheme="majorHAnsi"/>
          <w:b/>
          <w:sz w:val="24"/>
          <w:szCs w:val="24"/>
          <w:u w:val="single"/>
        </w:rPr>
      </w:pPr>
      <w:r w:rsidRPr="004E00EA">
        <w:rPr>
          <w:rFonts w:asciiTheme="majorHAnsi" w:hAnsiTheme="majorHAnsi" w:cstheme="majorHAnsi"/>
          <w:b/>
          <w:sz w:val="24"/>
          <w:szCs w:val="24"/>
          <w:u w:val="single"/>
        </w:rPr>
        <w:t xml:space="preserve">Spring 2021 Assumption: </w:t>
      </w:r>
    </w:p>
    <w:p w14:paraId="4C05113C" w14:textId="6F1AD71C" w:rsidR="00622F0B" w:rsidRPr="004E00EA" w:rsidRDefault="00AD7A1F" w:rsidP="003740AE">
      <w:pPr>
        <w:spacing w:after="0"/>
        <w:rPr>
          <w:rFonts w:asciiTheme="majorHAnsi" w:hAnsiTheme="majorHAnsi" w:cstheme="majorHAnsi"/>
          <w:bCs/>
          <w:sz w:val="24"/>
          <w:szCs w:val="24"/>
        </w:rPr>
      </w:pPr>
      <w:r w:rsidRPr="004E00EA">
        <w:rPr>
          <w:rFonts w:asciiTheme="majorHAnsi" w:hAnsiTheme="majorHAnsi" w:cstheme="majorHAnsi"/>
          <w:bCs/>
          <w:sz w:val="24"/>
          <w:szCs w:val="24"/>
        </w:rPr>
        <w:t>We believe we should plan for the Spring semester with the expectation that some level of gathering restrictions will still be in place.</w:t>
      </w:r>
    </w:p>
    <w:p w14:paraId="73BB3971" w14:textId="70979005" w:rsidR="00AD7A1F" w:rsidRPr="004E00EA" w:rsidRDefault="00AD7A1F" w:rsidP="003740AE">
      <w:pPr>
        <w:spacing w:after="0"/>
        <w:rPr>
          <w:rFonts w:asciiTheme="majorHAnsi" w:hAnsiTheme="majorHAnsi" w:cstheme="majorHAnsi"/>
          <w:bCs/>
          <w:sz w:val="24"/>
          <w:szCs w:val="24"/>
        </w:rPr>
      </w:pPr>
    </w:p>
    <w:p w14:paraId="017D0648" w14:textId="34FCBFB8" w:rsidR="00AD7A1F" w:rsidRPr="004E00EA" w:rsidRDefault="00AD7A1F" w:rsidP="003740AE">
      <w:pPr>
        <w:spacing w:after="0"/>
        <w:rPr>
          <w:rFonts w:asciiTheme="majorHAnsi" w:hAnsiTheme="majorHAnsi" w:cstheme="majorHAnsi"/>
          <w:bCs/>
          <w:sz w:val="24"/>
          <w:szCs w:val="24"/>
        </w:rPr>
      </w:pPr>
      <w:r w:rsidRPr="004E00EA">
        <w:rPr>
          <w:rFonts w:asciiTheme="majorHAnsi" w:hAnsiTheme="majorHAnsi" w:cstheme="majorHAnsi"/>
          <w:bCs/>
          <w:sz w:val="24"/>
          <w:szCs w:val="24"/>
        </w:rPr>
        <w:t xml:space="preserve">Because the three phases described by the Governor are built around circumstances and not dates, </w:t>
      </w:r>
      <w:r w:rsidR="00D50784" w:rsidRPr="004E00EA">
        <w:rPr>
          <w:rFonts w:asciiTheme="majorHAnsi" w:hAnsiTheme="majorHAnsi" w:cstheme="majorHAnsi"/>
          <w:bCs/>
          <w:sz w:val="24"/>
          <w:szCs w:val="24"/>
        </w:rPr>
        <w:t>our plan is built around gathering restrictions as presently known.</w:t>
      </w:r>
    </w:p>
    <w:p w14:paraId="5F53D8C0" w14:textId="77777777" w:rsidR="00D50784" w:rsidRPr="004E00EA" w:rsidRDefault="00D50784" w:rsidP="003740AE">
      <w:pPr>
        <w:spacing w:after="0"/>
        <w:rPr>
          <w:rFonts w:asciiTheme="majorHAnsi" w:hAnsiTheme="majorHAnsi" w:cstheme="majorHAnsi"/>
          <w:b/>
          <w:sz w:val="24"/>
          <w:szCs w:val="24"/>
        </w:rPr>
      </w:pPr>
    </w:p>
    <w:p w14:paraId="14E4C657" w14:textId="30DC7869" w:rsidR="00C20177" w:rsidRPr="004E00EA" w:rsidRDefault="00C20177" w:rsidP="003740AE">
      <w:pPr>
        <w:spacing w:after="0"/>
        <w:rPr>
          <w:rFonts w:asciiTheme="majorHAnsi" w:hAnsiTheme="majorHAnsi" w:cstheme="majorHAnsi"/>
          <w:b/>
          <w:sz w:val="24"/>
          <w:szCs w:val="24"/>
        </w:rPr>
      </w:pPr>
      <w:r w:rsidRPr="004E00EA">
        <w:rPr>
          <w:rFonts w:asciiTheme="majorHAnsi" w:hAnsiTheme="majorHAnsi" w:cstheme="majorHAnsi"/>
          <w:b/>
          <w:sz w:val="24"/>
          <w:szCs w:val="24"/>
        </w:rPr>
        <w:t xml:space="preserve">Here are our plans for the </w:t>
      </w:r>
      <w:r w:rsidR="009C00FD">
        <w:rPr>
          <w:rFonts w:asciiTheme="majorHAnsi" w:hAnsiTheme="majorHAnsi" w:cstheme="majorHAnsi"/>
          <w:b/>
          <w:sz w:val="24"/>
          <w:szCs w:val="24"/>
        </w:rPr>
        <w:t xml:space="preserve">four </w:t>
      </w:r>
      <w:r w:rsidRPr="004E00EA">
        <w:rPr>
          <w:rFonts w:asciiTheme="majorHAnsi" w:hAnsiTheme="majorHAnsi" w:cstheme="majorHAnsi"/>
          <w:b/>
          <w:sz w:val="24"/>
          <w:szCs w:val="24"/>
        </w:rPr>
        <w:t xml:space="preserve">gathering scenarios described above: </w:t>
      </w:r>
    </w:p>
    <w:p w14:paraId="319B95EF" w14:textId="77777777" w:rsidR="00C20177" w:rsidRPr="004E00EA" w:rsidRDefault="00C20177" w:rsidP="00C20177">
      <w:pPr>
        <w:rPr>
          <w:rFonts w:asciiTheme="majorHAnsi" w:hAnsiTheme="majorHAnsi" w:cstheme="majorHAnsi"/>
          <w:b/>
          <w:sz w:val="24"/>
          <w:szCs w:val="24"/>
        </w:rPr>
      </w:pPr>
    </w:p>
    <w:p w14:paraId="0CB55F42" w14:textId="4084AC5F" w:rsidR="007F273B" w:rsidRPr="004E00EA" w:rsidRDefault="00B35DF4" w:rsidP="007F273B">
      <w:pPr>
        <w:pStyle w:val="ListParagraph"/>
        <w:numPr>
          <w:ilvl w:val="0"/>
          <w:numId w:val="43"/>
        </w:numPr>
        <w:rPr>
          <w:rFonts w:asciiTheme="majorHAnsi" w:hAnsiTheme="majorHAnsi" w:cstheme="majorHAnsi"/>
          <w:bCs/>
          <w:sz w:val="24"/>
          <w:szCs w:val="24"/>
        </w:rPr>
      </w:pPr>
      <w:r w:rsidRPr="004E00EA">
        <w:rPr>
          <w:rFonts w:asciiTheme="majorHAnsi" w:hAnsiTheme="majorHAnsi" w:cstheme="majorHAnsi"/>
          <w:bCs/>
          <w:sz w:val="24"/>
          <w:szCs w:val="24"/>
        </w:rPr>
        <w:t xml:space="preserve">(Phase 1 criteria) </w:t>
      </w:r>
      <w:r w:rsidR="00C20177" w:rsidRPr="004E00EA">
        <w:rPr>
          <w:rFonts w:asciiTheme="majorHAnsi" w:hAnsiTheme="majorHAnsi" w:cstheme="majorHAnsi"/>
          <w:bCs/>
          <w:sz w:val="24"/>
          <w:szCs w:val="24"/>
        </w:rPr>
        <w:t xml:space="preserve">Social distancing and prohibition on gatherings of more than </w:t>
      </w:r>
      <w:r w:rsidRPr="004E00EA">
        <w:rPr>
          <w:rFonts w:asciiTheme="majorHAnsi" w:hAnsiTheme="majorHAnsi" w:cstheme="majorHAnsi"/>
          <w:bCs/>
          <w:sz w:val="24"/>
          <w:szCs w:val="24"/>
        </w:rPr>
        <w:t>10</w:t>
      </w:r>
    </w:p>
    <w:p w14:paraId="1D03D732" w14:textId="3C5C6FEB" w:rsidR="007F273B" w:rsidRPr="004E00EA" w:rsidRDefault="00143A7C" w:rsidP="007F273B">
      <w:pPr>
        <w:pStyle w:val="ListParagraph"/>
        <w:numPr>
          <w:ilvl w:val="1"/>
          <w:numId w:val="43"/>
        </w:numPr>
        <w:rPr>
          <w:rFonts w:asciiTheme="majorHAnsi" w:hAnsiTheme="majorHAnsi" w:cstheme="majorHAnsi"/>
          <w:b/>
          <w:sz w:val="24"/>
          <w:szCs w:val="24"/>
        </w:rPr>
      </w:pPr>
      <w:bookmarkStart w:id="2" w:name="_Hlk42098196"/>
      <w:r w:rsidRPr="004E00EA">
        <w:rPr>
          <w:rFonts w:asciiTheme="majorHAnsi" w:hAnsiTheme="majorHAnsi" w:cstheme="majorHAnsi"/>
          <w:b/>
          <w:sz w:val="24"/>
          <w:szCs w:val="24"/>
        </w:rPr>
        <w:t xml:space="preserve">Activities and events restricted to students and faculty </w:t>
      </w:r>
      <w:r w:rsidR="00DE27AB" w:rsidRPr="004E00EA">
        <w:rPr>
          <w:rFonts w:asciiTheme="majorHAnsi" w:hAnsiTheme="majorHAnsi" w:cstheme="majorHAnsi"/>
          <w:b/>
          <w:sz w:val="24"/>
          <w:szCs w:val="24"/>
        </w:rPr>
        <w:t>(non-athletic)</w:t>
      </w:r>
    </w:p>
    <w:p w14:paraId="38504810" w14:textId="1A1113E7" w:rsidR="007F273B" w:rsidRDefault="00041BD3" w:rsidP="00CD6536">
      <w:pPr>
        <w:pStyle w:val="ListParagraph"/>
        <w:numPr>
          <w:ilvl w:val="0"/>
          <w:numId w:val="44"/>
        </w:numPr>
        <w:rPr>
          <w:rFonts w:asciiTheme="majorHAnsi" w:hAnsiTheme="majorHAnsi" w:cstheme="majorHAnsi"/>
          <w:bCs/>
          <w:sz w:val="24"/>
          <w:szCs w:val="24"/>
        </w:rPr>
      </w:pPr>
      <w:r w:rsidRPr="004E00EA">
        <w:rPr>
          <w:rFonts w:asciiTheme="majorHAnsi" w:hAnsiTheme="majorHAnsi" w:cstheme="majorHAnsi"/>
          <w:bCs/>
          <w:sz w:val="24"/>
          <w:szCs w:val="24"/>
        </w:rPr>
        <w:t>Defer to the</w:t>
      </w:r>
      <w:r w:rsidR="007F273B" w:rsidRPr="004E00EA">
        <w:rPr>
          <w:rFonts w:asciiTheme="majorHAnsi" w:hAnsiTheme="majorHAnsi" w:cstheme="majorHAnsi"/>
          <w:bCs/>
          <w:sz w:val="24"/>
          <w:szCs w:val="24"/>
        </w:rPr>
        <w:t xml:space="preserve"> Office of Student Engagement and Enrollment Services and the Provost’s office</w:t>
      </w:r>
    </w:p>
    <w:p w14:paraId="1C354030" w14:textId="5FAE053C" w:rsidR="00023863" w:rsidRPr="0074506A" w:rsidRDefault="00023863" w:rsidP="00023863">
      <w:pPr>
        <w:pStyle w:val="ListParagraph"/>
        <w:numPr>
          <w:ilvl w:val="1"/>
          <w:numId w:val="44"/>
        </w:numPr>
        <w:rPr>
          <w:rFonts w:asciiTheme="majorHAnsi" w:hAnsiTheme="majorHAnsi" w:cstheme="majorHAnsi"/>
          <w:bCs/>
          <w:sz w:val="24"/>
          <w:szCs w:val="24"/>
        </w:rPr>
      </w:pPr>
      <w:r w:rsidRPr="0074506A">
        <w:rPr>
          <w:rFonts w:asciiTheme="majorHAnsi" w:hAnsiTheme="majorHAnsi" w:cstheme="majorHAnsi"/>
          <w:bCs/>
          <w:sz w:val="24"/>
          <w:szCs w:val="24"/>
        </w:rPr>
        <w:t xml:space="preserve">With any on-campus or in-person student instruction, providing safe engagement programs within the appropriate </w:t>
      </w:r>
      <w:r w:rsidRPr="0074506A">
        <w:rPr>
          <w:rFonts w:asciiTheme="majorHAnsi" w:hAnsiTheme="majorHAnsi" w:cstheme="majorHAnsi"/>
          <w:bCs/>
          <w:sz w:val="24"/>
          <w:szCs w:val="24"/>
        </w:rPr>
        <w:lastRenderedPageBreak/>
        <w:t xml:space="preserve">guidelines will be critical or providing students with an outlet of spending time outside the classroom.   </w:t>
      </w:r>
    </w:p>
    <w:p w14:paraId="2DA84F1B" w14:textId="007597C6" w:rsidR="00A6117C" w:rsidRPr="004E00EA" w:rsidRDefault="00465A1C" w:rsidP="00A6117C">
      <w:pPr>
        <w:pStyle w:val="ListParagraph"/>
        <w:numPr>
          <w:ilvl w:val="1"/>
          <w:numId w:val="43"/>
        </w:numPr>
        <w:rPr>
          <w:rFonts w:asciiTheme="majorHAnsi" w:hAnsiTheme="majorHAnsi" w:cstheme="majorHAnsi"/>
          <w:b/>
          <w:sz w:val="24"/>
          <w:szCs w:val="24"/>
        </w:rPr>
      </w:pPr>
      <w:r w:rsidRPr="004E00EA">
        <w:rPr>
          <w:rFonts w:asciiTheme="majorHAnsi" w:hAnsiTheme="majorHAnsi" w:cstheme="majorHAnsi"/>
          <w:b/>
          <w:sz w:val="24"/>
          <w:szCs w:val="24"/>
        </w:rPr>
        <w:t xml:space="preserve">Athletic </w:t>
      </w:r>
      <w:r w:rsidR="00DE27AB" w:rsidRPr="004E00EA">
        <w:rPr>
          <w:rFonts w:asciiTheme="majorHAnsi" w:hAnsiTheme="majorHAnsi" w:cstheme="majorHAnsi"/>
          <w:b/>
          <w:sz w:val="24"/>
          <w:szCs w:val="24"/>
        </w:rPr>
        <w:t xml:space="preserve">events </w:t>
      </w:r>
    </w:p>
    <w:p w14:paraId="2570F687" w14:textId="28331A8F" w:rsidR="00B20375" w:rsidRPr="004E00EA" w:rsidRDefault="00A6117C" w:rsidP="00DB4E9F">
      <w:pPr>
        <w:pStyle w:val="ListParagraph"/>
        <w:numPr>
          <w:ilvl w:val="2"/>
          <w:numId w:val="43"/>
        </w:numPr>
        <w:rPr>
          <w:rFonts w:asciiTheme="majorHAnsi" w:hAnsiTheme="majorHAnsi" w:cstheme="majorHAnsi"/>
          <w:bCs/>
          <w:sz w:val="24"/>
          <w:szCs w:val="24"/>
        </w:rPr>
      </w:pPr>
      <w:r w:rsidRPr="004E00EA">
        <w:rPr>
          <w:rFonts w:asciiTheme="majorHAnsi" w:hAnsiTheme="majorHAnsi" w:cstheme="majorHAnsi"/>
          <w:bCs/>
          <w:sz w:val="24"/>
          <w:szCs w:val="24"/>
        </w:rPr>
        <w:t>As permitted</w:t>
      </w:r>
      <w:r w:rsidR="0084768E" w:rsidRPr="004E00EA">
        <w:rPr>
          <w:rFonts w:asciiTheme="majorHAnsi" w:hAnsiTheme="majorHAnsi" w:cstheme="majorHAnsi"/>
          <w:bCs/>
          <w:sz w:val="24"/>
          <w:szCs w:val="24"/>
        </w:rPr>
        <w:t xml:space="preserve"> by the Commonwealth with guidance from the NCAA, CUSA</w:t>
      </w:r>
      <w:r w:rsidR="00D52971" w:rsidRPr="004E00EA">
        <w:rPr>
          <w:rFonts w:asciiTheme="majorHAnsi" w:hAnsiTheme="majorHAnsi" w:cstheme="majorHAnsi"/>
          <w:bCs/>
          <w:sz w:val="24"/>
          <w:szCs w:val="24"/>
        </w:rPr>
        <w:t xml:space="preserve">, </w:t>
      </w:r>
      <w:r w:rsidR="0084768E" w:rsidRPr="004E00EA">
        <w:rPr>
          <w:rFonts w:asciiTheme="majorHAnsi" w:hAnsiTheme="majorHAnsi" w:cstheme="majorHAnsi"/>
          <w:bCs/>
          <w:sz w:val="24"/>
          <w:szCs w:val="24"/>
        </w:rPr>
        <w:t>affiliated conferences</w:t>
      </w:r>
      <w:r w:rsidR="00D52971" w:rsidRPr="004E00EA">
        <w:rPr>
          <w:rFonts w:asciiTheme="majorHAnsi" w:hAnsiTheme="majorHAnsi" w:cstheme="majorHAnsi"/>
          <w:bCs/>
          <w:sz w:val="24"/>
          <w:szCs w:val="24"/>
        </w:rPr>
        <w:t xml:space="preserve"> and Chartway Arena, where appropriate </w:t>
      </w:r>
    </w:p>
    <w:p w14:paraId="5F818B86" w14:textId="1E4D1571" w:rsidR="00143A7C" w:rsidRPr="004E00EA" w:rsidRDefault="00D06390" w:rsidP="00143A7C">
      <w:pPr>
        <w:pStyle w:val="ListParagraph"/>
        <w:numPr>
          <w:ilvl w:val="1"/>
          <w:numId w:val="43"/>
        </w:numPr>
        <w:rPr>
          <w:rFonts w:asciiTheme="majorHAnsi" w:hAnsiTheme="majorHAnsi" w:cstheme="majorHAnsi"/>
          <w:b/>
          <w:sz w:val="24"/>
          <w:szCs w:val="24"/>
        </w:rPr>
      </w:pPr>
      <w:r w:rsidRPr="0074506A">
        <w:rPr>
          <w:rFonts w:asciiTheme="majorHAnsi" w:hAnsiTheme="majorHAnsi" w:cstheme="majorHAnsi"/>
          <w:b/>
          <w:sz w:val="24"/>
          <w:szCs w:val="24"/>
        </w:rPr>
        <w:t>Campus-wide</w:t>
      </w:r>
      <w:r w:rsidR="00143A7C" w:rsidRPr="0074506A">
        <w:rPr>
          <w:rFonts w:asciiTheme="majorHAnsi" w:hAnsiTheme="majorHAnsi" w:cstheme="majorHAnsi"/>
          <w:b/>
          <w:sz w:val="24"/>
          <w:szCs w:val="24"/>
        </w:rPr>
        <w:t xml:space="preserve"> events</w:t>
      </w:r>
      <w:r w:rsidR="00143A7C" w:rsidRPr="004E00EA">
        <w:rPr>
          <w:rFonts w:asciiTheme="majorHAnsi" w:hAnsiTheme="majorHAnsi" w:cstheme="majorHAnsi"/>
          <w:b/>
          <w:sz w:val="24"/>
          <w:szCs w:val="24"/>
        </w:rPr>
        <w:t xml:space="preserve"> to which the general public is typically invited </w:t>
      </w:r>
    </w:p>
    <w:p w14:paraId="3D3E83F2" w14:textId="2D69A94C" w:rsidR="00143A7C" w:rsidRPr="004E00EA" w:rsidRDefault="00143A7C" w:rsidP="00143A7C">
      <w:pPr>
        <w:pStyle w:val="ListParagraph"/>
        <w:numPr>
          <w:ilvl w:val="2"/>
          <w:numId w:val="43"/>
        </w:numPr>
        <w:rPr>
          <w:rFonts w:asciiTheme="majorHAnsi" w:hAnsiTheme="majorHAnsi" w:cstheme="majorHAnsi"/>
          <w:bCs/>
          <w:sz w:val="24"/>
          <w:szCs w:val="24"/>
        </w:rPr>
      </w:pPr>
      <w:r w:rsidRPr="004E00EA">
        <w:rPr>
          <w:rFonts w:asciiTheme="majorHAnsi" w:hAnsiTheme="majorHAnsi" w:cstheme="majorHAnsi"/>
          <w:bCs/>
          <w:sz w:val="24"/>
          <w:szCs w:val="24"/>
        </w:rPr>
        <w:t>Conduct all non-athletic</w:t>
      </w:r>
      <w:r w:rsidR="00023863" w:rsidRPr="0074506A">
        <w:rPr>
          <w:rFonts w:asciiTheme="majorHAnsi" w:hAnsiTheme="majorHAnsi" w:cstheme="majorHAnsi"/>
          <w:bCs/>
          <w:sz w:val="24"/>
          <w:szCs w:val="24"/>
        </w:rPr>
        <w:t xml:space="preserve">/ campus-wide </w:t>
      </w:r>
      <w:r w:rsidRPr="0074506A">
        <w:rPr>
          <w:rFonts w:asciiTheme="majorHAnsi" w:hAnsiTheme="majorHAnsi" w:cstheme="majorHAnsi"/>
          <w:bCs/>
          <w:sz w:val="24"/>
          <w:szCs w:val="24"/>
        </w:rPr>
        <w:t>events</w:t>
      </w:r>
      <w:r w:rsidRPr="004E00EA">
        <w:rPr>
          <w:rFonts w:asciiTheme="majorHAnsi" w:hAnsiTheme="majorHAnsi" w:cstheme="majorHAnsi"/>
          <w:bCs/>
          <w:sz w:val="24"/>
          <w:szCs w:val="24"/>
        </w:rPr>
        <w:t xml:space="preserve"> virtually </w:t>
      </w:r>
    </w:p>
    <w:p w14:paraId="4422C5C0" w14:textId="75E06A07" w:rsidR="00CD6536" w:rsidRPr="004E00EA" w:rsidRDefault="00CD6536" w:rsidP="00143A7C">
      <w:pPr>
        <w:pStyle w:val="ListParagraph"/>
        <w:numPr>
          <w:ilvl w:val="2"/>
          <w:numId w:val="43"/>
        </w:numPr>
        <w:rPr>
          <w:rFonts w:asciiTheme="majorHAnsi" w:hAnsiTheme="majorHAnsi" w:cstheme="majorHAnsi"/>
          <w:bCs/>
          <w:sz w:val="24"/>
          <w:szCs w:val="24"/>
        </w:rPr>
      </w:pPr>
      <w:r w:rsidRPr="004E00EA">
        <w:rPr>
          <w:rFonts w:asciiTheme="majorHAnsi" w:hAnsiTheme="majorHAnsi" w:cstheme="majorHAnsi"/>
          <w:bCs/>
          <w:sz w:val="24"/>
          <w:szCs w:val="24"/>
        </w:rPr>
        <w:t>We believe that with proper planning, marketing and execution, we have an opportunity to improve public engagement because we will engage audiences who have not traditionally opted to come to campus for events.</w:t>
      </w:r>
    </w:p>
    <w:p w14:paraId="5DF9DBF8" w14:textId="2232B0A0" w:rsidR="00305242" w:rsidRPr="004E00EA" w:rsidRDefault="00CD6536" w:rsidP="00305242">
      <w:pPr>
        <w:pStyle w:val="ListParagraph"/>
        <w:numPr>
          <w:ilvl w:val="2"/>
          <w:numId w:val="43"/>
        </w:numPr>
        <w:rPr>
          <w:rFonts w:asciiTheme="majorHAnsi" w:hAnsiTheme="majorHAnsi" w:cstheme="majorHAnsi"/>
          <w:bCs/>
          <w:sz w:val="24"/>
          <w:szCs w:val="24"/>
        </w:rPr>
      </w:pPr>
      <w:r w:rsidRPr="004E00EA">
        <w:rPr>
          <w:rFonts w:asciiTheme="majorHAnsi" w:hAnsiTheme="majorHAnsi" w:cstheme="majorHAnsi"/>
          <w:bCs/>
          <w:sz w:val="24"/>
          <w:szCs w:val="24"/>
        </w:rPr>
        <w:t>Moving events to the virtual space will allow us to stay on pace to meet the continuing requirements of the Carnegie Classification for Community Engagement</w:t>
      </w:r>
      <w:r w:rsidR="00DD7270">
        <w:rPr>
          <w:rFonts w:asciiTheme="majorHAnsi" w:hAnsiTheme="majorHAnsi" w:cstheme="majorHAnsi"/>
          <w:bCs/>
          <w:sz w:val="24"/>
          <w:szCs w:val="24"/>
        </w:rPr>
        <w:t>,</w:t>
      </w:r>
      <w:r w:rsidRPr="004E00EA">
        <w:rPr>
          <w:rFonts w:asciiTheme="majorHAnsi" w:hAnsiTheme="majorHAnsi" w:cstheme="majorHAnsi"/>
          <w:bCs/>
          <w:sz w:val="24"/>
          <w:szCs w:val="24"/>
        </w:rPr>
        <w:t xml:space="preserve"> which we worked five years to achieve.</w:t>
      </w:r>
    </w:p>
    <w:bookmarkEnd w:id="2"/>
    <w:p w14:paraId="27D3BA11" w14:textId="6F1939F2" w:rsidR="00305242" w:rsidRPr="004E00EA" w:rsidRDefault="00B25D43" w:rsidP="001865B1">
      <w:pPr>
        <w:pStyle w:val="ListParagraph"/>
        <w:numPr>
          <w:ilvl w:val="0"/>
          <w:numId w:val="43"/>
        </w:numPr>
        <w:rPr>
          <w:rFonts w:asciiTheme="majorHAnsi" w:hAnsiTheme="majorHAnsi" w:cstheme="majorHAnsi"/>
          <w:bCs/>
          <w:sz w:val="24"/>
          <w:szCs w:val="24"/>
        </w:rPr>
      </w:pPr>
      <w:r w:rsidRPr="004E00EA">
        <w:rPr>
          <w:rFonts w:asciiTheme="majorHAnsi" w:hAnsiTheme="majorHAnsi" w:cstheme="majorHAnsi"/>
          <w:bCs/>
          <w:sz w:val="24"/>
          <w:szCs w:val="24"/>
        </w:rPr>
        <w:t xml:space="preserve">(Phase 2 criteria) </w:t>
      </w:r>
      <w:r w:rsidR="00305242" w:rsidRPr="004E00EA">
        <w:rPr>
          <w:rFonts w:asciiTheme="majorHAnsi" w:hAnsiTheme="majorHAnsi" w:cstheme="majorHAnsi"/>
          <w:bCs/>
          <w:sz w:val="24"/>
          <w:szCs w:val="24"/>
        </w:rPr>
        <w:t xml:space="preserve">Social distancing and </w:t>
      </w:r>
      <w:bookmarkStart w:id="3" w:name="_Hlk43967032"/>
      <w:r w:rsidR="00305242" w:rsidRPr="004E00EA">
        <w:rPr>
          <w:rFonts w:asciiTheme="majorHAnsi" w:hAnsiTheme="majorHAnsi" w:cstheme="majorHAnsi"/>
          <w:bCs/>
          <w:sz w:val="24"/>
          <w:szCs w:val="24"/>
        </w:rPr>
        <w:t xml:space="preserve">a prohibition on gatherings of more than 50 </w:t>
      </w:r>
      <w:bookmarkEnd w:id="3"/>
    </w:p>
    <w:p w14:paraId="7CDED813" w14:textId="77777777" w:rsidR="00B4345E" w:rsidRPr="004E00EA" w:rsidRDefault="00B4345E" w:rsidP="00B4345E">
      <w:pPr>
        <w:pStyle w:val="ListParagraph"/>
        <w:numPr>
          <w:ilvl w:val="1"/>
          <w:numId w:val="43"/>
        </w:numPr>
        <w:rPr>
          <w:rFonts w:asciiTheme="majorHAnsi" w:hAnsiTheme="majorHAnsi" w:cstheme="majorHAnsi"/>
          <w:b/>
          <w:sz w:val="24"/>
          <w:szCs w:val="24"/>
        </w:rPr>
      </w:pPr>
      <w:r w:rsidRPr="004E00EA">
        <w:rPr>
          <w:rFonts w:asciiTheme="majorHAnsi" w:hAnsiTheme="majorHAnsi" w:cstheme="majorHAnsi"/>
          <w:b/>
          <w:sz w:val="24"/>
          <w:szCs w:val="24"/>
        </w:rPr>
        <w:t>Activities and events restricted to students and faculty (non-athletic)</w:t>
      </w:r>
    </w:p>
    <w:p w14:paraId="0C144AD0" w14:textId="1741F083" w:rsidR="00B4345E" w:rsidRPr="004E00EA" w:rsidRDefault="00B4345E" w:rsidP="00B4345E">
      <w:pPr>
        <w:pStyle w:val="ListParagraph"/>
        <w:numPr>
          <w:ilvl w:val="0"/>
          <w:numId w:val="44"/>
        </w:numPr>
        <w:rPr>
          <w:rFonts w:asciiTheme="majorHAnsi" w:hAnsiTheme="majorHAnsi" w:cstheme="majorHAnsi"/>
          <w:bCs/>
          <w:sz w:val="24"/>
          <w:szCs w:val="24"/>
        </w:rPr>
      </w:pPr>
      <w:r w:rsidRPr="004E00EA">
        <w:rPr>
          <w:rFonts w:asciiTheme="majorHAnsi" w:hAnsiTheme="majorHAnsi" w:cstheme="majorHAnsi"/>
          <w:bCs/>
          <w:sz w:val="24"/>
          <w:szCs w:val="24"/>
        </w:rPr>
        <w:t>Defer to the Office of Student Engagement and Enrollment Services and the Provost’s office</w:t>
      </w:r>
      <w:r w:rsidR="009A5617">
        <w:rPr>
          <w:rFonts w:asciiTheme="majorHAnsi" w:hAnsiTheme="majorHAnsi" w:cstheme="majorHAnsi"/>
          <w:bCs/>
          <w:sz w:val="24"/>
          <w:szCs w:val="24"/>
        </w:rPr>
        <w:t>.</w:t>
      </w:r>
    </w:p>
    <w:p w14:paraId="0186D56C" w14:textId="77777777" w:rsidR="00B4345E" w:rsidRPr="004E00EA" w:rsidRDefault="00B4345E" w:rsidP="00B4345E">
      <w:pPr>
        <w:pStyle w:val="ListParagraph"/>
        <w:numPr>
          <w:ilvl w:val="1"/>
          <w:numId w:val="43"/>
        </w:numPr>
        <w:rPr>
          <w:rFonts w:asciiTheme="majorHAnsi" w:hAnsiTheme="majorHAnsi" w:cstheme="majorHAnsi"/>
          <w:b/>
          <w:sz w:val="24"/>
          <w:szCs w:val="24"/>
        </w:rPr>
      </w:pPr>
      <w:r w:rsidRPr="004E00EA">
        <w:rPr>
          <w:rFonts w:asciiTheme="majorHAnsi" w:hAnsiTheme="majorHAnsi" w:cstheme="majorHAnsi"/>
          <w:b/>
          <w:sz w:val="24"/>
          <w:szCs w:val="24"/>
        </w:rPr>
        <w:t xml:space="preserve">Athletic events </w:t>
      </w:r>
    </w:p>
    <w:p w14:paraId="2CB64B21" w14:textId="2813B636" w:rsidR="00B4345E" w:rsidRPr="004E00EA" w:rsidRDefault="00B4345E" w:rsidP="00B4345E">
      <w:pPr>
        <w:pStyle w:val="ListParagraph"/>
        <w:numPr>
          <w:ilvl w:val="2"/>
          <w:numId w:val="43"/>
        </w:numPr>
        <w:rPr>
          <w:rFonts w:asciiTheme="majorHAnsi" w:hAnsiTheme="majorHAnsi" w:cstheme="majorHAnsi"/>
          <w:bCs/>
          <w:sz w:val="24"/>
          <w:szCs w:val="24"/>
        </w:rPr>
      </w:pPr>
      <w:r w:rsidRPr="004E00EA">
        <w:rPr>
          <w:rFonts w:asciiTheme="majorHAnsi" w:hAnsiTheme="majorHAnsi" w:cstheme="majorHAnsi"/>
          <w:bCs/>
          <w:sz w:val="24"/>
          <w:szCs w:val="24"/>
        </w:rPr>
        <w:t xml:space="preserve">As permitted by the Commonwealth with guidance from the NCAA, CUSA, affiliated conferences and </w:t>
      </w:r>
      <w:proofErr w:type="spellStart"/>
      <w:r w:rsidRPr="004E00EA">
        <w:rPr>
          <w:rFonts w:asciiTheme="majorHAnsi" w:hAnsiTheme="majorHAnsi" w:cstheme="majorHAnsi"/>
          <w:bCs/>
          <w:sz w:val="24"/>
          <w:szCs w:val="24"/>
        </w:rPr>
        <w:t>Chartway</w:t>
      </w:r>
      <w:proofErr w:type="spellEnd"/>
      <w:r w:rsidRPr="004E00EA">
        <w:rPr>
          <w:rFonts w:asciiTheme="majorHAnsi" w:hAnsiTheme="majorHAnsi" w:cstheme="majorHAnsi"/>
          <w:bCs/>
          <w:sz w:val="24"/>
          <w:szCs w:val="24"/>
        </w:rPr>
        <w:t xml:space="preserve"> Arena, where appropriate</w:t>
      </w:r>
      <w:r w:rsidR="009A5617">
        <w:rPr>
          <w:rFonts w:asciiTheme="majorHAnsi" w:hAnsiTheme="majorHAnsi" w:cstheme="majorHAnsi"/>
          <w:bCs/>
          <w:sz w:val="24"/>
          <w:szCs w:val="24"/>
        </w:rPr>
        <w:t>.</w:t>
      </w:r>
      <w:r w:rsidRPr="004E00EA">
        <w:rPr>
          <w:rFonts w:asciiTheme="majorHAnsi" w:hAnsiTheme="majorHAnsi" w:cstheme="majorHAnsi"/>
          <w:bCs/>
          <w:sz w:val="24"/>
          <w:szCs w:val="24"/>
        </w:rPr>
        <w:t xml:space="preserve"> </w:t>
      </w:r>
    </w:p>
    <w:p w14:paraId="686D01FC" w14:textId="1883AF36" w:rsidR="00B4345E" w:rsidRPr="004E00EA" w:rsidRDefault="00D06390" w:rsidP="00B4345E">
      <w:pPr>
        <w:pStyle w:val="ListParagraph"/>
        <w:numPr>
          <w:ilvl w:val="1"/>
          <w:numId w:val="43"/>
        </w:numPr>
        <w:rPr>
          <w:rFonts w:asciiTheme="majorHAnsi" w:hAnsiTheme="majorHAnsi" w:cstheme="majorHAnsi"/>
          <w:b/>
          <w:sz w:val="24"/>
          <w:szCs w:val="24"/>
        </w:rPr>
      </w:pPr>
      <w:r w:rsidRPr="0074506A">
        <w:rPr>
          <w:rFonts w:asciiTheme="majorHAnsi" w:hAnsiTheme="majorHAnsi" w:cstheme="majorHAnsi"/>
          <w:b/>
          <w:sz w:val="24"/>
          <w:szCs w:val="24"/>
        </w:rPr>
        <w:t>Campus-wide</w:t>
      </w:r>
      <w:r w:rsidR="00B4345E" w:rsidRPr="0074506A">
        <w:rPr>
          <w:rFonts w:asciiTheme="majorHAnsi" w:hAnsiTheme="majorHAnsi" w:cstheme="majorHAnsi"/>
          <w:b/>
          <w:sz w:val="24"/>
          <w:szCs w:val="24"/>
        </w:rPr>
        <w:t xml:space="preserve"> events</w:t>
      </w:r>
      <w:r w:rsidR="00B4345E" w:rsidRPr="004E00EA">
        <w:rPr>
          <w:rFonts w:asciiTheme="majorHAnsi" w:hAnsiTheme="majorHAnsi" w:cstheme="majorHAnsi"/>
          <w:b/>
          <w:sz w:val="24"/>
          <w:szCs w:val="24"/>
        </w:rPr>
        <w:t xml:space="preserve"> to which the general public is typically invited </w:t>
      </w:r>
    </w:p>
    <w:p w14:paraId="35D0F0C9" w14:textId="71EA02FE" w:rsidR="00B4345E" w:rsidRPr="004E00EA" w:rsidRDefault="00686B06" w:rsidP="0046060B">
      <w:pPr>
        <w:pStyle w:val="ListParagraph"/>
        <w:numPr>
          <w:ilvl w:val="2"/>
          <w:numId w:val="43"/>
        </w:numPr>
        <w:rPr>
          <w:rFonts w:asciiTheme="majorHAnsi" w:hAnsiTheme="majorHAnsi" w:cstheme="majorHAnsi"/>
          <w:bCs/>
          <w:sz w:val="24"/>
          <w:szCs w:val="24"/>
        </w:rPr>
      </w:pPr>
      <w:r w:rsidRPr="004E00EA">
        <w:rPr>
          <w:rFonts w:asciiTheme="majorHAnsi" w:hAnsiTheme="majorHAnsi" w:cstheme="majorHAnsi"/>
          <w:bCs/>
          <w:sz w:val="24"/>
          <w:szCs w:val="24"/>
        </w:rPr>
        <w:t xml:space="preserve">Evaluate </w:t>
      </w:r>
      <w:r w:rsidR="0046060B" w:rsidRPr="004E00EA">
        <w:rPr>
          <w:rFonts w:asciiTheme="majorHAnsi" w:hAnsiTheme="majorHAnsi" w:cstheme="majorHAnsi"/>
          <w:bCs/>
          <w:sz w:val="24"/>
          <w:szCs w:val="24"/>
        </w:rPr>
        <w:t>events according</w:t>
      </w:r>
      <w:r w:rsidRPr="004E00EA">
        <w:rPr>
          <w:rFonts w:asciiTheme="majorHAnsi" w:hAnsiTheme="majorHAnsi" w:cstheme="majorHAnsi"/>
          <w:bCs/>
          <w:sz w:val="24"/>
          <w:szCs w:val="24"/>
        </w:rPr>
        <w:t xml:space="preserve"> to the hybrid event guide </w:t>
      </w:r>
      <w:r w:rsidR="009C00FD">
        <w:rPr>
          <w:rFonts w:asciiTheme="majorHAnsi" w:hAnsiTheme="majorHAnsi" w:cstheme="majorHAnsi"/>
          <w:bCs/>
          <w:sz w:val="24"/>
          <w:szCs w:val="24"/>
        </w:rPr>
        <w:t xml:space="preserve">and in consultation with Risk Management.  </w:t>
      </w:r>
      <w:r w:rsidRPr="004E00EA">
        <w:rPr>
          <w:rFonts w:asciiTheme="majorHAnsi" w:hAnsiTheme="majorHAnsi" w:cstheme="majorHAnsi"/>
          <w:bCs/>
          <w:sz w:val="24"/>
          <w:szCs w:val="24"/>
        </w:rPr>
        <w:t xml:space="preserve"> </w:t>
      </w:r>
    </w:p>
    <w:p w14:paraId="6FDDDC89" w14:textId="054CDC2B" w:rsidR="00E81EFB" w:rsidRPr="009C00FD" w:rsidRDefault="00EE3FCA" w:rsidP="008A7417">
      <w:pPr>
        <w:pStyle w:val="ListParagraph"/>
        <w:numPr>
          <w:ilvl w:val="0"/>
          <w:numId w:val="43"/>
        </w:numPr>
        <w:rPr>
          <w:rFonts w:asciiTheme="majorHAnsi" w:hAnsiTheme="majorHAnsi" w:cstheme="majorHAnsi"/>
          <w:bCs/>
          <w:sz w:val="24"/>
          <w:szCs w:val="24"/>
        </w:rPr>
      </w:pPr>
      <w:r w:rsidRPr="009C00FD">
        <w:rPr>
          <w:rFonts w:asciiTheme="majorHAnsi" w:hAnsiTheme="majorHAnsi" w:cstheme="majorHAnsi"/>
          <w:bCs/>
          <w:sz w:val="24"/>
          <w:szCs w:val="24"/>
        </w:rPr>
        <w:t xml:space="preserve">(Phase 3 criteria) </w:t>
      </w:r>
      <w:r w:rsidR="00527118" w:rsidRPr="009C00FD">
        <w:rPr>
          <w:rFonts w:asciiTheme="majorHAnsi" w:hAnsiTheme="majorHAnsi" w:cstheme="majorHAnsi"/>
          <w:bCs/>
          <w:sz w:val="24"/>
          <w:szCs w:val="24"/>
        </w:rPr>
        <w:t xml:space="preserve">Social distancing and </w:t>
      </w:r>
      <w:r w:rsidR="00E81EFB" w:rsidRPr="009C00FD">
        <w:rPr>
          <w:rFonts w:asciiTheme="majorHAnsi" w:hAnsiTheme="majorHAnsi" w:cstheme="majorHAnsi"/>
          <w:bCs/>
          <w:sz w:val="24"/>
          <w:szCs w:val="24"/>
        </w:rPr>
        <w:t>a prohibition on gatherings of more than 250</w:t>
      </w:r>
    </w:p>
    <w:p w14:paraId="520FC3E5" w14:textId="77777777" w:rsidR="00E81EFB" w:rsidRPr="009C00FD" w:rsidRDefault="00E81EFB" w:rsidP="00E81EFB">
      <w:pPr>
        <w:pStyle w:val="ListParagraph"/>
        <w:numPr>
          <w:ilvl w:val="1"/>
          <w:numId w:val="43"/>
        </w:numPr>
        <w:rPr>
          <w:rFonts w:asciiTheme="majorHAnsi" w:hAnsiTheme="majorHAnsi" w:cstheme="majorHAnsi"/>
          <w:b/>
          <w:sz w:val="24"/>
          <w:szCs w:val="24"/>
        </w:rPr>
      </w:pPr>
      <w:r w:rsidRPr="009C00FD">
        <w:rPr>
          <w:rFonts w:asciiTheme="majorHAnsi" w:hAnsiTheme="majorHAnsi" w:cstheme="majorHAnsi"/>
          <w:b/>
          <w:sz w:val="24"/>
          <w:szCs w:val="24"/>
        </w:rPr>
        <w:t>Activities and events restricted to students and faculty (non-athletic)</w:t>
      </w:r>
    </w:p>
    <w:p w14:paraId="41DB0806" w14:textId="77777777" w:rsidR="00E81EFB" w:rsidRPr="009C00FD" w:rsidRDefault="00E81EFB" w:rsidP="00E81EFB">
      <w:pPr>
        <w:pStyle w:val="ListParagraph"/>
        <w:numPr>
          <w:ilvl w:val="0"/>
          <w:numId w:val="44"/>
        </w:numPr>
        <w:rPr>
          <w:rFonts w:asciiTheme="majorHAnsi" w:hAnsiTheme="majorHAnsi" w:cstheme="majorHAnsi"/>
          <w:bCs/>
          <w:sz w:val="24"/>
          <w:szCs w:val="24"/>
        </w:rPr>
      </w:pPr>
      <w:r w:rsidRPr="009C00FD">
        <w:rPr>
          <w:rFonts w:asciiTheme="majorHAnsi" w:hAnsiTheme="majorHAnsi" w:cstheme="majorHAnsi"/>
          <w:bCs/>
          <w:sz w:val="24"/>
          <w:szCs w:val="24"/>
        </w:rPr>
        <w:t>Defer to the Office of Student Engagement and Enrollment Services and the Provost’s office.</w:t>
      </w:r>
    </w:p>
    <w:p w14:paraId="0ACFB43C" w14:textId="77777777" w:rsidR="00E81EFB" w:rsidRPr="009C00FD" w:rsidRDefault="00E81EFB" w:rsidP="00E81EFB">
      <w:pPr>
        <w:pStyle w:val="ListParagraph"/>
        <w:numPr>
          <w:ilvl w:val="1"/>
          <w:numId w:val="43"/>
        </w:numPr>
        <w:rPr>
          <w:rFonts w:asciiTheme="majorHAnsi" w:hAnsiTheme="majorHAnsi" w:cstheme="majorHAnsi"/>
          <w:b/>
          <w:sz w:val="24"/>
          <w:szCs w:val="24"/>
        </w:rPr>
      </w:pPr>
      <w:r w:rsidRPr="009C00FD">
        <w:rPr>
          <w:rFonts w:asciiTheme="majorHAnsi" w:hAnsiTheme="majorHAnsi" w:cstheme="majorHAnsi"/>
          <w:b/>
          <w:sz w:val="24"/>
          <w:szCs w:val="24"/>
        </w:rPr>
        <w:t xml:space="preserve">Athletic events </w:t>
      </w:r>
    </w:p>
    <w:p w14:paraId="5D422468" w14:textId="77777777" w:rsidR="00E81EFB" w:rsidRPr="009C00FD" w:rsidRDefault="00E81EFB" w:rsidP="00E81EFB">
      <w:pPr>
        <w:pStyle w:val="ListParagraph"/>
        <w:numPr>
          <w:ilvl w:val="2"/>
          <w:numId w:val="43"/>
        </w:numPr>
        <w:rPr>
          <w:rFonts w:asciiTheme="majorHAnsi" w:hAnsiTheme="majorHAnsi" w:cstheme="majorHAnsi"/>
          <w:bCs/>
          <w:sz w:val="24"/>
          <w:szCs w:val="24"/>
        </w:rPr>
      </w:pPr>
      <w:r w:rsidRPr="009C00FD">
        <w:rPr>
          <w:rFonts w:asciiTheme="majorHAnsi" w:hAnsiTheme="majorHAnsi" w:cstheme="majorHAnsi"/>
          <w:bCs/>
          <w:sz w:val="24"/>
          <w:szCs w:val="24"/>
        </w:rPr>
        <w:t xml:space="preserve">As permitted by the Commonwealth with guidance from the NCAA, CUSA, affiliated conferences and </w:t>
      </w:r>
      <w:proofErr w:type="spellStart"/>
      <w:r w:rsidRPr="009C00FD">
        <w:rPr>
          <w:rFonts w:asciiTheme="majorHAnsi" w:hAnsiTheme="majorHAnsi" w:cstheme="majorHAnsi"/>
          <w:bCs/>
          <w:sz w:val="24"/>
          <w:szCs w:val="24"/>
        </w:rPr>
        <w:t>Chartway</w:t>
      </w:r>
      <w:proofErr w:type="spellEnd"/>
      <w:r w:rsidRPr="009C00FD">
        <w:rPr>
          <w:rFonts w:asciiTheme="majorHAnsi" w:hAnsiTheme="majorHAnsi" w:cstheme="majorHAnsi"/>
          <w:bCs/>
          <w:sz w:val="24"/>
          <w:szCs w:val="24"/>
        </w:rPr>
        <w:t xml:space="preserve"> Arena, where appropriate. </w:t>
      </w:r>
    </w:p>
    <w:p w14:paraId="4D7B95FA" w14:textId="77777777" w:rsidR="00E81EFB" w:rsidRPr="009C00FD" w:rsidRDefault="00E81EFB" w:rsidP="00E81EFB">
      <w:pPr>
        <w:pStyle w:val="ListParagraph"/>
        <w:numPr>
          <w:ilvl w:val="1"/>
          <w:numId w:val="43"/>
        </w:numPr>
        <w:rPr>
          <w:rFonts w:asciiTheme="majorHAnsi" w:hAnsiTheme="majorHAnsi" w:cstheme="majorHAnsi"/>
          <w:b/>
          <w:sz w:val="24"/>
          <w:szCs w:val="24"/>
        </w:rPr>
      </w:pPr>
      <w:r w:rsidRPr="009C00FD">
        <w:rPr>
          <w:rFonts w:asciiTheme="majorHAnsi" w:hAnsiTheme="majorHAnsi" w:cstheme="majorHAnsi"/>
          <w:b/>
          <w:sz w:val="24"/>
          <w:szCs w:val="24"/>
        </w:rPr>
        <w:t xml:space="preserve">Campus-wide events to which the general public is typically invited </w:t>
      </w:r>
    </w:p>
    <w:p w14:paraId="311CB66A" w14:textId="2338EFAC" w:rsidR="00E81EFB" w:rsidRPr="009C00FD" w:rsidRDefault="00E81EFB" w:rsidP="00E81EFB">
      <w:pPr>
        <w:pStyle w:val="ListParagraph"/>
        <w:numPr>
          <w:ilvl w:val="0"/>
          <w:numId w:val="47"/>
        </w:numPr>
        <w:rPr>
          <w:rFonts w:asciiTheme="majorHAnsi" w:hAnsiTheme="majorHAnsi" w:cstheme="majorHAnsi"/>
          <w:bCs/>
          <w:sz w:val="24"/>
          <w:szCs w:val="24"/>
        </w:rPr>
      </w:pPr>
      <w:r w:rsidRPr="009C00FD">
        <w:rPr>
          <w:rFonts w:asciiTheme="majorHAnsi" w:hAnsiTheme="majorHAnsi" w:cstheme="majorHAnsi"/>
          <w:bCs/>
          <w:sz w:val="24"/>
          <w:szCs w:val="24"/>
        </w:rPr>
        <w:t xml:space="preserve">Evaluate events according to the hybrid event guide </w:t>
      </w:r>
      <w:r w:rsidR="009C00FD" w:rsidRPr="009C00FD">
        <w:rPr>
          <w:rFonts w:asciiTheme="majorHAnsi" w:hAnsiTheme="majorHAnsi" w:cstheme="majorHAnsi"/>
          <w:bCs/>
          <w:sz w:val="24"/>
          <w:szCs w:val="24"/>
        </w:rPr>
        <w:t xml:space="preserve">and in consultation with Risk Management.  </w:t>
      </w:r>
    </w:p>
    <w:p w14:paraId="4372847B" w14:textId="77777777" w:rsidR="00E81EFB" w:rsidRPr="009C00FD" w:rsidRDefault="00E81EFB" w:rsidP="00E81EFB">
      <w:pPr>
        <w:rPr>
          <w:rFonts w:asciiTheme="majorHAnsi" w:hAnsiTheme="majorHAnsi" w:cstheme="majorHAnsi"/>
          <w:bCs/>
          <w:sz w:val="24"/>
          <w:szCs w:val="24"/>
        </w:rPr>
      </w:pPr>
    </w:p>
    <w:p w14:paraId="1B569B3F" w14:textId="6FCF194F" w:rsidR="00E81EFB" w:rsidRPr="009C00FD" w:rsidRDefault="00527118" w:rsidP="00E81EFB">
      <w:pPr>
        <w:rPr>
          <w:rFonts w:asciiTheme="majorHAnsi" w:hAnsiTheme="majorHAnsi" w:cstheme="majorHAnsi"/>
          <w:bCs/>
          <w:sz w:val="24"/>
          <w:szCs w:val="24"/>
        </w:rPr>
      </w:pPr>
      <w:r w:rsidRPr="009C00FD">
        <w:rPr>
          <w:rFonts w:asciiTheme="majorHAnsi" w:hAnsiTheme="majorHAnsi" w:cstheme="majorHAnsi"/>
          <w:bCs/>
          <w:sz w:val="24"/>
          <w:szCs w:val="24"/>
        </w:rPr>
        <w:t xml:space="preserve"> </w:t>
      </w:r>
      <w:r w:rsidR="00E81EFB" w:rsidRPr="009C00FD">
        <w:rPr>
          <w:rFonts w:asciiTheme="majorHAnsi" w:hAnsiTheme="majorHAnsi" w:cstheme="majorHAnsi"/>
          <w:bCs/>
          <w:sz w:val="24"/>
          <w:szCs w:val="24"/>
        </w:rPr>
        <w:t>(Phase 4 criteria) Social distancing and removal of all gathering restrictions</w:t>
      </w:r>
    </w:p>
    <w:p w14:paraId="1E3A454F" w14:textId="77777777" w:rsidR="004710FE" w:rsidRPr="009C00FD" w:rsidRDefault="004710FE" w:rsidP="004710FE">
      <w:pPr>
        <w:pStyle w:val="ListParagraph"/>
        <w:numPr>
          <w:ilvl w:val="1"/>
          <w:numId w:val="43"/>
        </w:numPr>
        <w:rPr>
          <w:rFonts w:asciiTheme="majorHAnsi" w:hAnsiTheme="majorHAnsi" w:cstheme="majorHAnsi"/>
          <w:b/>
          <w:sz w:val="24"/>
          <w:szCs w:val="24"/>
        </w:rPr>
      </w:pPr>
      <w:r w:rsidRPr="009C00FD">
        <w:rPr>
          <w:rFonts w:asciiTheme="majorHAnsi" w:hAnsiTheme="majorHAnsi" w:cstheme="majorHAnsi"/>
          <w:b/>
          <w:sz w:val="24"/>
          <w:szCs w:val="24"/>
        </w:rPr>
        <w:t>Activities and events restricted to students and faculty (non-athletic)</w:t>
      </w:r>
    </w:p>
    <w:p w14:paraId="3C81AFEE" w14:textId="125D407E" w:rsidR="004710FE" w:rsidRPr="009C00FD" w:rsidRDefault="009A5617" w:rsidP="004710FE">
      <w:pPr>
        <w:pStyle w:val="ListParagraph"/>
        <w:numPr>
          <w:ilvl w:val="0"/>
          <w:numId w:val="44"/>
        </w:numPr>
        <w:rPr>
          <w:rFonts w:asciiTheme="majorHAnsi" w:hAnsiTheme="majorHAnsi" w:cstheme="majorHAnsi"/>
          <w:bCs/>
          <w:sz w:val="24"/>
          <w:szCs w:val="24"/>
        </w:rPr>
      </w:pPr>
      <w:r w:rsidRPr="009C00FD">
        <w:rPr>
          <w:rFonts w:asciiTheme="majorHAnsi" w:hAnsiTheme="majorHAnsi" w:cstheme="majorHAnsi"/>
          <w:bCs/>
          <w:sz w:val="24"/>
          <w:szCs w:val="24"/>
        </w:rPr>
        <w:t>As</w:t>
      </w:r>
      <w:r w:rsidR="004710FE" w:rsidRPr="009C00FD">
        <w:rPr>
          <w:rFonts w:asciiTheme="majorHAnsi" w:hAnsiTheme="majorHAnsi" w:cstheme="majorHAnsi"/>
          <w:bCs/>
          <w:sz w:val="24"/>
          <w:szCs w:val="24"/>
        </w:rPr>
        <w:t xml:space="preserve"> directed by the Office of Student Engagement and Enrollment Services and the Provost’s office</w:t>
      </w:r>
      <w:r w:rsidRPr="009C00FD">
        <w:rPr>
          <w:rFonts w:asciiTheme="majorHAnsi" w:hAnsiTheme="majorHAnsi" w:cstheme="majorHAnsi"/>
          <w:bCs/>
          <w:sz w:val="24"/>
          <w:szCs w:val="24"/>
        </w:rPr>
        <w:t>.</w:t>
      </w:r>
    </w:p>
    <w:p w14:paraId="56471B32" w14:textId="77777777" w:rsidR="004710FE" w:rsidRPr="009C00FD" w:rsidRDefault="004710FE" w:rsidP="004710FE">
      <w:pPr>
        <w:pStyle w:val="ListParagraph"/>
        <w:numPr>
          <w:ilvl w:val="1"/>
          <w:numId w:val="43"/>
        </w:numPr>
        <w:rPr>
          <w:rFonts w:asciiTheme="majorHAnsi" w:hAnsiTheme="majorHAnsi" w:cstheme="majorHAnsi"/>
          <w:b/>
          <w:sz w:val="24"/>
          <w:szCs w:val="24"/>
        </w:rPr>
      </w:pPr>
      <w:r w:rsidRPr="009C00FD">
        <w:rPr>
          <w:rFonts w:asciiTheme="majorHAnsi" w:hAnsiTheme="majorHAnsi" w:cstheme="majorHAnsi"/>
          <w:b/>
          <w:sz w:val="24"/>
          <w:szCs w:val="24"/>
        </w:rPr>
        <w:t xml:space="preserve">Athletic events </w:t>
      </w:r>
    </w:p>
    <w:p w14:paraId="00EB2FEC" w14:textId="0EC0B7F1" w:rsidR="004710FE" w:rsidRPr="009C00FD" w:rsidRDefault="004710FE" w:rsidP="004710FE">
      <w:pPr>
        <w:pStyle w:val="ListParagraph"/>
        <w:numPr>
          <w:ilvl w:val="2"/>
          <w:numId w:val="43"/>
        </w:numPr>
        <w:rPr>
          <w:rFonts w:asciiTheme="majorHAnsi" w:hAnsiTheme="majorHAnsi" w:cstheme="majorHAnsi"/>
          <w:bCs/>
          <w:sz w:val="24"/>
          <w:szCs w:val="24"/>
        </w:rPr>
      </w:pPr>
      <w:r w:rsidRPr="009C00FD">
        <w:rPr>
          <w:rFonts w:asciiTheme="majorHAnsi" w:hAnsiTheme="majorHAnsi" w:cstheme="majorHAnsi"/>
          <w:bCs/>
          <w:sz w:val="24"/>
          <w:szCs w:val="24"/>
        </w:rPr>
        <w:t xml:space="preserve">As </w:t>
      </w:r>
      <w:r w:rsidR="00636159" w:rsidRPr="009C00FD">
        <w:rPr>
          <w:rFonts w:asciiTheme="majorHAnsi" w:hAnsiTheme="majorHAnsi" w:cstheme="majorHAnsi"/>
          <w:bCs/>
          <w:sz w:val="24"/>
          <w:szCs w:val="24"/>
        </w:rPr>
        <w:t>directed</w:t>
      </w:r>
      <w:r w:rsidRPr="009C00FD">
        <w:rPr>
          <w:rFonts w:asciiTheme="majorHAnsi" w:hAnsiTheme="majorHAnsi" w:cstheme="majorHAnsi"/>
          <w:bCs/>
          <w:sz w:val="24"/>
          <w:szCs w:val="24"/>
        </w:rPr>
        <w:t xml:space="preserve"> by the Commonwealth with guidance from the NCAA, CUSA, affiliated conferences and </w:t>
      </w:r>
      <w:proofErr w:type="spellStart"/>
      <w:r w:rsidRPr="009C00FD">
        <w:rPr>
          <w:rFonts w:asciiTheme="majorHAnsi" w:hAnsiTheme="majorHAnsi" w:cstheme="majorHAnsi"/>
          <w:bCs/>
          <w:sz w:val="24"/>
          <w:szCs w:val="24"/>
        </w:rPr>
        <w:t>Chartway</w:t>
      </w:r>
      <w:proofErr w:type="spellEnd"/>
      <w:r w:rsidRPr="009C00FD">
        <w:rPr>
          <w:rFonts w:asciiTheme="majorHAnsi" w:hAnsiTheme="majorHAnsi" w:cstheme="majorHAnsi"/>
          <w:bCs/>
          <w:sz w:val="24"/>
          <w:szCs w:val="24"/>
        </w:rPr>
        <w:t xml:space="preserve"> Arena, where appropriate</w:t>
      </w:r>
      <w:r w:rsidR="009A5617" w:rsidRPr="009C00FD">
        <w:rPr>
          <w:rFonts w:asciiTheme="majorHAnsi" w:hAnsiTheme="majorHAnsi" w:cstheme="majorHAnsi"/>
          <w:bCs/>
          <w:sz w:val="24"/>
          <w:szCs w:val="24"/>
        </w:rPr>
        <w:t>.</w:t>
      </w:r>
      <w:r w:rsidRPr="009C00FD">
        <w:rPr>
          <w:rFonts w:asciiTheme="majorHAnsi" w:hAnsiTheme="majorHAnsi" w:cstheme="majorHAnsi"/>
          <w:bCs/>
          <w:sz w:val="24"/>
          <w:szCs w:val="24"/>
        </w:rPr>
        <w:t xml:space="preserve"> </w:t>
      </w:r>
    </w:p>
    <w:p w14:paraId="27C22A90" w14:textId="77777777" w:rsidR="009C00FD" w:rsidRPr="009C00FD" w:rsidRDefault="009C00FD" w:rsidP="009C00FD">
      <w:pPr>
        <w:ind w:left="1080"/>
        <w:rPr>
          <w:rFonts w:asciiTheme="majorHAnsi" w:hAnsiTheme="majorHAnsi" w:cstheme="majorHAnsi"/>
          <w:b/>
          <w:sz w:val="24"/>
          <w:szCs w:val="24"/>
        </w:rPr>
      </w:pPr>
      <w:bookmarkStart w:id="4" w:name="_GoBack"/>
      <w:bookmarkEnd w:id="4"/>
    </w:p>
    <w:p w14:paraId="599A33A5" w14:textId="46C2519F" w:rsidR="004710FE" w:rsidRPr="009C00FD" w:rsidRDefault="00D06390" w:rsidP="004710FE">
      <w:pPr>
        <w:pStyle w:val="ListParagraph"/>
        <w:numPr>
          <w:ilvl w:val="1"/>
          <w:numId w:val="43"/>
        </w:numPr>
        <w:rPr>
          <w:rFonts w:asciiTheme="majorHAnsi" w:hAnsiTheme="majorHAnsi" w:cstheme="majorHAnsi"/>
          <w:b/>
          <w:sz w:val="24"/>
          <w:szCs w:val="24"/>
        </w:rPr>
      </w:pPr>
      <w:r w:rsidRPr="009C00FD">
        <w:rPr>
          <w:rFonts w:asciiTheme="majorHAnsi" w:hAnsiTheme="majorHAnsi" w:cstheme="majorHAnsi"/>
          <w:b/>
          <w:sz w:val="24"/>
          <w:szCs w:val="24"/>
        </w:rPr>
        <w:lastRenderedPageBreak/>
        <w:t>Campus-wide</w:t>
      </w:r>
      <w:r w:rsidR="004710FE" w:rsidRPr="009C00FD">
        <w:rPr>
          <w:rFonts w:asciiTheme="majorHAnsi" w:hAnsiTheme="majorHAnsi" w:cstheme="majorHAnsi"/>
          <w:b/>
          <w:sz w:val="24"/>
          <w:szCs w:val="24"/>
        </w:rPr>
        <w:t xml:space="preserve"> events to which the general public is typically invited </w:t>
      </w:r>
    </w:p>
    <w:p w14:paraId="0BBC22A7" w14:textId="0756A807" w:rsidR="004710FE" w:rsidRPr="009C00FD" w:rsidRDefault="00636159" w:rsidP="004710FE">
      <w:pPr>
        <w:pStyle w:val="ListParagraph"/>
        <w:numPr>
          <w:ilvl w:val="2"/>
          <w:numId w:val="43"/>
        </w:numPr>
        <w:rPr>
          <w:rFonts w:asciiTheme="majorHAnsi" w:hAnsiTheme="majorHAnsi" w:cstheme="majorHAnsi"/>
          <w:bCs/>
          <w:sz w:val="24"/>
          <w:szCs w:val="24"/>
        </w:rPr>
      </w:pPr>
      <w:r w:rsidRPr="009C00FD">
        <w:rPr>
          <w:rFonts w:asciiTheme="majorHAnsi" w:hAnsiTheme="majorHAnsi" w:cstheme="majorHAnsi"/>
          <w:bCs/>
          <w:sz w:val="24"/>
          <w:szCs w:val="24"/>
        </w:rPr>
        <w:t>Assure events are assigned to venues where proper socially distancing can be achieved</w:t>
      </w:r>
      <w:r w:rsidR="009A5617" w:rsidRPr="009C00FD">
        <w:rPr>
          <w:rFonts w:asciiTheme="majorHAnsi" w:hAnsiTheme="majorHAnsi" w:cstheme="majorHAnsi"/>
          <w:bCs/>
          <w:sz w:val="24"/>
          <w:szCs w:val="24"/>
        </w:rPr>
        <w:t>.</w:t>
      </w:r>
    </w:p>
    <w:p w14:paraId="221A73F3" w14:textId="7173356E" w:rsidR="00636159" w:rsidRPr="009C00FD" w:rsidRDefault="00A03E14" w:rsidP="004710FE">
      <w:pPr>
        <w:pStyle w:val="ListParagraph"/>
        <w:numPr>
          <w:ilvl w:val="2"/>
          <w:numId w:val="43"/>
        </w:numPr>
        <w:rPr>
          <w:rFonts w:asciiTheme="majorHAnsi" w:hAnsiTheme="majorHAnsi" w:cstheme="majorHAnsi"/>
          <w:bCs/>
          <w:sz w:val="24"/>
          <w:szCs w:val="24"/>
        </w:rPr>
      </w:pPr>
      <w:r w:rsidRPr="009C00FD">
        <w:rPr>
          <w:rFonts w:asciiTheme="majorHAnsi" w:hAnsiTheme="majorHAnsi" w:cstheme="majorHAnsi"/>
          <w:bCs/>
          <w:sz w:val="24"/>
          <w:szCs w:val="24"/>
        </w:rPr>
        <w:t>Include virtual element in all events</w:t>
      </w:r>
      <w:r w:rsidR="009C00FD" w:rsidRPr="009C00FD">
        <w:rPr>
          <w:rFonts w:asciiTheme="majorHAnsi" w:hAnsiTheme="majorHAnsi" w:cstheme="majorHAnsi"/>
          <w:bCs/>
          <w:sz w:val="24"/>
          <w:szCs w:val="24"/>
        </w:rPr>
        <w:t>.</w:t>
      </w:r>
    </w:p>
    <w:p w14:paraId="6FDC7599" w14:textId="0F19CF11" w:rsidR="00A03E14" w:rsidRPr="009C00FD" w:rsidRDefault="00A03E14" w:rsidP="004710FE">
      <w:pPr>
        <w:pStyle w:val="ListParagraph"/>
        <w:numPr>
          <w:ilvl w:val="2"/>
          <w:numId w:val="43"/>
        </w:numPr>
        <w:rPr>
          <w:rFonts w:asciiTheme="majorHAnsi" w:hAnsiTheme="majorHAnsi" w:cstheme="majorHAnsi"/>
          <w:bCs/>
          <w:sz w:val="24"/>
          <w:szCs w:val="24"/>
        </w:rPr>
      </w:pPr>
      <w:r w:rsidRPr="009C00FD">
        <w:rPr>
          <w:rFonts w:asciiTheme="majorHAnsi" w:hAnsiTheme="majorHAnsi" w:cstheme="majorHAnsi"/>
          <w:bCs/>
          <w:sz w:val="24"/>
          <w:szCs w:val="24"/>
        </w:rPr>
        <w:t xml:space="preserve">Retain </w:t>
      </w:r>
      <w:r w:rsidR="00D92718" w:rsidRPr="009C00FD">
        <w:rPr>
          <w:rFonts w:asciiTheme="majorHAnsi" w:hAnsiTheme="majorHAnsi" w:cstheme="majorHAnsi"/>
          <w:bCs/>
          <w:sz w:val="24"/>
          <w:szCs w:val="24"/>
        </w:rPr>
        <w:t xml:space="preserve">provisional language in registration that gathering guidelines may change in a way that would affect their form of participation. </w:t>
      </w:r>
    </w:p>
    <w:sectPr w:rsidR="00A03E14" w:rsidRPr="009C00FD" w:rsidSect="0091791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DF284" w14:textId="77777777" w:rsidR="00C05D9B" w:rsidRDefault="00C05D9B" w:rsidP="0026693A">
      <w:pPr>
        <w:spacing w:after="0" w:line="240" w:lineRule="auto"/>
      </w:pPr>
      <w:r>
        <w:separator/>
      </w:r>
    </w:p>
  </w:endnote>
  <w:endnote w:type="continuationSeparator" w:id="0">
    <w:p w14:paraId="2A6833D0" w14:textId="77777777" w:rsidR="00C05D9B" w:rsidRDefault="00C05D9B" w:rsidP="0026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AD2F6" w14:textId="77777777" w:rsidR="00C05D9B" w:rsidRDefault="00C05D9B" w:rsidP="0026693A">
      <w:pPr>
        <w:spacing w:after="0" w:line="240" w:lineRule="auto"/>
      </w:pPr>
      <w:r>
        <w:separator/>
      </w:r>
    </w:p>
  </w:footnote>
  <w:footnote w:type="continuationSeparator" w:id="0">
    <w:p w14:paraId="48DF6EAB" w14:textId="77777777" w:rsidR="00C05D9B" w:rsidRDefault="00C05D9B" w:rsidP="00266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3CB8"/>
    <w:multiLevelType w:val="hybridMultilevel"/>
    <w:tmpl w:val="A5DED0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3550C"/>
    <w:multiLevelType w:val="hybridMultilevel"/>
    <w:tmpl w:val="8E665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72B78"/>
    <w:multiLevelType w:val="hybridMultilevel"/>
    <w:tmpl w:val="BE10EA5A"/>
    <w:lvl w:ilvl="0" w:tplc="A4E43A9A">
      <w:start w:val="1"/>
      <w:numFmt w:val="bullet"/>
      <w:lvlText w:val=""/>
      <w:lvlJc w:val="left"/>
      <w:pPr>
        <w:ind w:left="2520" w:hanging="22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C3302"/>
    <w:multiLevelType w:val="hybridMultilevel"/>
    <w:tmpl w:val="031CA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10B04"/>
    <w:multiLevelType w:val="hybridMultilevel"/>
    <w:tmpl w:val="A2D8B6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424D78"/>
    <w:multiLevelType w:val="hybridMultilevel"/>
    <w:tmpl w:val="633C7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947E7"/>
    <w:multiLevelType w:val="multilevel"/>
    <w:tmpl w:val="483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3960"/>
    <w:multiLevelType w:val="hybridMultilevel"/>
    <w:tmpl w:val="9044F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802D22"/>
    <w:multiLevelType w:val="hybridMultilevel"/>
    <w:tmpl w:val="7D826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A324F4"/>
    <w:multiLevelType w:val="hybridMultilevel"/>
    <w:tmpl w:val="FB42C806"/>
    <w:lvl w:ilvl="0" w:tplc="DC32247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05BBC"/>
    <w:multiLevelType w:val="hybridMultilevel"/>
    <w:tmpl w:val="F5F68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B698F"/>
    <w:multiLevelType w:val="hybridMultilevel"/>
    <w:tmpl w:val="721627E2"/>
    <w:lvl w:ilvl="0" w:tplc="DFF6684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740F3"/>
    <w:multiLevelType w:val="multilevel"/>
    <w:tmpl w:val="B804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A72593"/>
    <w:multiLevelType w:val="hybridMultilevel"/>
    <w:tmpl w:val="2DA8DE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F65E0B"/>
    <w:multiLevelType w:val="multilevel"/>
    <w:tmpl w:val="25E07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241CF9"/>
    <w:multiLevelType w:val="hybridMultilevel"/>
    <w:tmpl w:val="7AC07B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A147EE"/>
    <w:multiLevelType w:val="hybridMultilevel"/>
    <w:tmpl w:val="7B140DD4"/>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7" w15:restartNumberingAfterBreak="0">
    <w:nsid w:val="23244E91"/>
    <w:multiLevelType w:val="hybridMultilevel"/>
    <w:tmpl w:val="CE181F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D1352C"/>
    <w:multiLevelType w:val="hybridMultilevel"/>
    <w:tmpl w:val="295E6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637815"/>
    <w:multiLevelType w:val="hybridMultilevel"/>
    <w:tmpl w:val="00C01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E87DBA"/>
    <w:multiLevelType w:val="hybridMultilevel"/>
    <w:tmpl w:val="ACEA090E"/>
    <w:lvl w:ilvl="0" w:tplc="19646906">
      <w:start w:val="1"/>
      <w:numFmt w:val="bullet"/>
      <w:lvlText w:val=""/>
      <w:lvlJc w:val="left"/>
      <w:pPr>
        <w:ind w:left="1800" w:hanging="14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5058CD"/>
    <w:multiLevelType w:val="hybridMultilevel"/>
    <w:tmpl w:val="C5A8736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8C4862"/>
    <w:multiLevelType w:val="hybridMultilevel"/>
    <w:tmpl w:val="F140AB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A1234E"/>
    <w:multiLevelType w:val="hybridMultilevel"/>
    <w:tmpl w:val="359E6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6743918"/>
    <w:multiLevelType w:val="multilevel"/>
    <w:tmpl w:val="13F6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4B5345"/>
    <w:multiLevelType w:val="hybridMultilevel"/>
    <w:tmpl w:val="B90C75A2"/>
    <w:lvl w:ilvl="0" w:tplc="D83E4E56">
      <w:start w:val="95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B417900"/>
    <w:multiLevelType w:val="hybridMultilevel"/>
    <w:tmpl w:val="299E0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F36740"/>
    <w:multiLevelType w:val="hybridMultilevel"/>
    <w:tmpl w:val="9BBCE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3F915038"/>
    <w:multiLevelType w:val="multilevel"/>
    <w:tmpl w:val="99EA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D8062B"/>
    <w:multiLevelType w:val="hybridMultilevel"/>
    <w:tmpl w:val="7682B8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59235D"/>
    <w:multiLevelType w:val="hybridMultilevel"/>
    <w:tmpl w:val="BB58A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5018649E"/>
    <w:multiLevelType w:val="multilevel"/>
    <w:tmpl w:val="C1A4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9F3D2A"/>
    <w:multiLevelType w:val="hybridMultilevel"/>
    <w:tmpl w:val="6262CC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0CA1894"/>
    <w:multiLevelType w:val="hybridMultilevel"/>
    <w:tmpl w:val="68A4FD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22E033B"/>
    <w:multiLevelType w:val="hybridMultilevel"/>
    <w:tmpl w:val="1D64F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4B5815"/>
    <w:multiLevelType w:val="hybridMultilevel"/>
    <w:tmpl w:val="EB8C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6B2412"/>
    <w:multiLevelType w:val="hybridMultilevel"/>
    <w:tmpl w:val="03925A7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55BE25F7"/>
    <w:multiLevelType w:val="hybridMultilevel"/>
    <w:tmpl w:val="455E9CEC"/>
    <w:lvl w:ilvl="0" w:tplc="A4E43A9A">
      <w:start w:val="1"/>
      <w:numFmt w:val="bullet"/>
      <w:lvlText w:val=""/>
      <w:lvlJc w:val="left"/>
      <w:pPr>
        <w:ind w:left="2520" w:hanging="22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0F7CC8"/>
    <w:multiLevelType w:val="hybridMultilevel"/>
    <w:tmpl w:val="BD10A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341A14"/>
    <w:multiLevelType w:val="hybridMultilevel"/>
    <w:tmpl w:val="30A44F90"/>
    <w:lvl w:ilvl="0" w:tplc="19646906">
      <w:start w:val="1"/>
      <w:numFmt w:val="bullet"/>
      <w:lvlText w:val=""/>
      <w:lvlJc w:val="left"/>
      <w:pPr>
        <w:ind w:left="1800" w:hanging="14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304C4F"/>
    <w:multiLevelType w:val="hybridMultilevel"/>
    <w:tmpl w:val="227063B4"/>
    <w:lvl w:ilvl="0" w:tplc="476081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3C75F6"/>
    <w:multiLevelType w:val="hybridMultilevel"/>
    <w:tmpl w:val="3AE02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ACF4322"/>
    <w:multiLevelType w:val="hybridMultilevel"/>
    <w:tmpl w:val="5C3CC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2F03FD"/>
    <w:multiLevelType w:val="hybridMultilevel"/>
    <w:tmpl w:val="4754C6A6"/>
    <w:lvl w:ilvl="0" w:tplc="A4E43A9A">
      <w:start w:val="1"/>
      <w:numFmt w:val="bullet"/>
      <w:lvlText w:val=""/>
      <w:lvlJc w:val="left"/>
      <w:pPr>
        <w:ind w:left="2520" w:hanging="22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FE08FF"/>
    <w:multiLevelType w:val="hybridMultilevel"/>
    <w:tmpl w:val="B4BAE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0B5745"/>
    <w:multiLevelType w:val="hybridMultilevel"/>
    <w:tmpl w:val="7EC4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AA0C00"/>
    <w:multiLevelType w:val="hybridMultilevel"/>
    <w:tmpl w:val="CF98A74A"/>
    <w:lvl w:ilvl="0" w:tplc="F460CC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3A5F81"/>
    <w:multiLevelType w:val="hybridMultilevel"/>
    <w:tmpl w:val="2630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0"/>
  </w:num>
  <w:num w:numId="3">
    <w:abstractNumId w:val="16"/>
  </w:num>
  <w:num w:numId="4">
    <w:abstractNumId w:val="8"/>
  </w:num>
  <w:num w:numId="5">
    <w:abstractNumId w:val="47"/>
  </w:num>
  <w:num w:numId="6">
    <w:abstractNumId w:val="33"/>
  </w:num>
  <w:num w:numId="7">
    <w:abstractNumId w:val="7"/>
  </w:num>
  <w:num w:numId="8">
    <w:abstractNumId w:val="23"/>
  </w:num>
  <w:num w:numId="9">
    <w:abstractNumId w:val="13"/>
  </w:num>
  <w:num w:numId="10">
    <w:abstractNumId w:val="14"/>
  </w:num>
  <w:num w:numId="11">
    <w:abstractNumId w:val="46"/>
  </w:num>
  <w:num w:numId="12">
    <w:abstractNumId w:val="29"/>
  </w:num>
  <w:num w:numId="13">
    <w:abstractNumId w:val="22"/>
  </w:num>
  <w:num w:numId="14">
    <w:abstractNumId w:val="4"/>
  </w:num>
  <w:num w:numId="15">
    <w:abstractNumId w:val="45"/>
  </w:num>
  <w:num w:numId="16">
    <w:abstractNumId w:val="28"/>
  </w:num>
  <w:num w:numId="17">
    <w:abstractNumId w:val="20"/>
  </w:num>
  <w:num w:numId="18">
    <w:abstractNumId w:val="31"/>
  </w:num>
  <w:num w:numId="19">
    <w:abstractNumId w:val="6"/>
  </w:num>
  <w:num w:numId="20">
    <w:abstractNumId w:val="41"/>
  </w:num>
  <w:num w:numId="21">
    <w:abstractNumId w:val="15"/>
  </w:num>
  <w:num w:numId="22">
    <w:abstractNumId w:val="18"/>
  </w:num>
  <w:num w:numId="23">
    <w:abstractNumId w:val="17"/>
  </w:num>
  <w:num w:numId="24">
    <w:abstractNumId w:val="39"/>
  </w:num>
  <w:num w:numId="25">
    <w:abstractNumId w:val="37"/>
  </w:num>
  <w:num w:numId="26">
    <w:abstractNumId w:val="43"/>
  </w:num>
  <w:num w:numId="27">
    <w:abstractNumId w:val="2"/>
  </w:num>
  <w:num w:numId="28">
    <w:abstractNumId w:val="5"/>
  </w:num>
  <w:num w:numId="29">
    <w:abstractNumId w:val="24"/>
  </w:num>
  <w:num w:numId="30">
    <w:abstractNumId w:val="44"/>
  </w:num>
  <w:num w:numId="31">
    <w:abstractNumId w:val="42"/>
  </w:num>
  <w:num w:numId="32">
    <w:abstractNumId w:val="19"/>
  </w:num>
  <w:num w:numId="33">
    <w:abstractNumId w:val="38"/>
  </w:num>
  <w:num w:numId="34">
    <w:abstractNumId w:val="3"/>
  </w:num>
  <w:num w:numId="35">
    <w:abstractNumId w:val="30"/>
  </w:num>
  <w:num w:numId="36">
    <w:abstractNumId w:val="12"/>
  </w:num>
  <w:num w:numId="37">
    <w:abstractNumId w:val="25"/>
  </w:num>
  <w:num w:numId="38">
    <w:abstractNumId w:val="35"/>
  </w:num>
  <w:num w:numId="39">
    <w:abstractNumId w:val="34"/>
  </w:num>
  <w:num w:numId="40">
    <w:abstractNumId w:val="21"/>
  </w:num>
  <w:num w:numId="41">
    <w:abstractNumId w:val="1"/>
  </w:num>
  <w:num w:numId="42">
    <w:abstractNumId w:val="10"/>
  </w:num>
  <w:num w:numId="43">
    <w:abstractNumId w:val="9"/>
  </w:num>
  <w:num w:numId="44">
    <w:abstractNumId w:val="36"/>
  </w:num>
  <w:num w:numId="45">
    <w:abstractNumId w:val="11"/>
  </w:num>
  <w:num w:numId="46">
    <w:abstractNumId w:val="26"/>
  </w:num>
  <w:num w:numId="47">
    <w:abstractNumId w:val="32"/>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CD"/>
    <w:rsid w:val="00023863"/>
    <w:rsid w:val="00032DA7"/>
    <w:rsid w:val="00033A3E"/>
    <w:rsid w:val="0003458C"/>
    <w:rsid w:val="00041872"/>
    <w:rsid w:val="00041BD3"/>
    <w:rsid w:val="00050DC4"/>
    <w:rsid w:val="000533CC"/>
    <w:rsid w:val="00054BAC"/>
    <w:rsid w:val="000569A1"/>
    <w:rsid w:val="00056CE3"/>
    <w:rsid w:val="00063A95"/>
    <w:rsid w:val="00065CC4"/>
    <w:rsid w:val="0007235B"/>
    <w:rsid w:val="00090F5C"/>
    <w:rsid w:val="000915FD"/>
    <w:rsid w:val="00094DCF"/>
    <w:rsid w:val="000A1231"/>
    <w:rsid w:val="000A472B"/>
    <w:rsid w:val="000A517C"/>
    <w:rsid w:val="000A56C9"/>
    <w:rsid w:val="000C22E0"/>
    <w:rsid w:val="000C2CC0"/>
    <w:rsid w:val="000D5A8F"/>
    <w:rsid w:val="000E54D8"/>
    <w:rsid w:val="000E7A7F"/>
    <w:rsid w:val="000F1591"/>
    <w:rsid w:val="000F256A"/>
    <w:rsid w:val="000F2632"/>
    <w:rsid w:val="000F2E77"/>
    <w:rsid w:val="00100EDE"/>
    <w:rsid w:val="00101473"/>
    <w:rsid w:val="00103F88"/>
    <w:rsid w:val="00105493"/>
    <w:rsid w:val="00107911"/>
    <w:rsid w:val="0012659B"/>
    <w:rsid w:val="00127891"/>
    <w:rsid w:val="00136570"/>
    <w:rsid w:val="00140C9C"/>
    <w:rsid w:val="00143A7C"/>
    <w:rsid w:val="00144CE1"/>
    <w:rsid w:val="00146F85"/>
    <w:rsid w:val="00176197"/>
    <w:rsid w:val="00181721"/>
    <w:rsid w:val="001A51BE"/>
    <w:rsid w:val="001B0192"/>
    <w:rsid w:val="001B1200"/>
    <w:rsid w:val="001C483D"/>
    <w:rsid w:val="001D2D2C"/>
    <w:rsid w:val="001D5DF5"/>
    <w:rsid w:val="001D674A"/>
    <w:rsid w:val="001D6968"/>
    <w:rsid w:val="001F34D4"/>
    <w:rsid w:val="001F630E"/>
    <w:rsid w:val="0020114B"/>
    <w:rsid w:val="00201544"/>
    <w:rsid w:val="00204C18"/>
    <w:rsid w:val="00212CAA"/>
    <w:rsid w:val="0021600C"/>
    <w:rsid w:val="00223240"/>
    <w:rsid w:val="00224DA6"/>
    <w:rsid w:val="002356A7"/>
    <w:rsid w:val="00241F2E"/>
    <w:rsid w:val="002451F1"/>
    <w:rsid w:val="00246ADC"/>
    <w:rsid w:val="00251DFD"/>
    <w:rsid w:val="0026693A"/>
    <w:rsid w:val="00273648"/>
    <w:rsid w:val="0028747E"/>
    <w:rsid w:val="00290A30"/>
    <w:rsid w:val="00290C58"/>
    <w:rsid w:val="00294C92"/>
    <w:rsid w:val="002A06FD"/>
    <w:rsid w:val="002A0C6C"/>
    <w:rsid w:val="002A37D6"/>
    <w:rsid w:val="002A580E"/>
    <w:rsid w:val="002B40D0"/>
    <w:rsid w:val="002B4DCA"/>
    <w:rsid w:val="002C1C31"/>
    <w:rsid w:val="002C4D0C"/>
    <w:rsid w:val="002D5AB2"/>
    <w:rsid w:val="002E2821"/>
    <w:rsid w:val="002F01EA"/>
    <w:rsid w:val="002F4680"/>
    <w:rsid w:val="00305242"/>
    <w:rsid w:val="003068CC"/>
    <w:rsid w:val="003077E1"/>
    <w:rsid w:val="003119FD"/>
    <w:rsid w:val="0031312E"/>
    <w:rsid w:val="00314E6A"/>
    <w:rsid w:val="00315C77"/>
    <w:rsid w:val="00320A95"/>
    <w:rsid w:val="00327A27"/>
    <w:rsid w:val="003311F7"/>
    <w:rsid w:val="00341642"/>
    <w:rsid w:val="0035187B"/>
    <w:rsid w:val="003523C0"/>
    <w:rsid w:val="00354E3D"/>
    <w:rsid w:val="003563FE"/>
    <w:rsid w:val="00356864"/>
    <w:rsid w:val="00361177"/>
    <w:rsid w:val="00363A3E"/>
    <w:rsid w:val="003740AE"/>
    <w:rsid w:val="00376FB2"/>
    <w:rsid w:val="00380DDA"/>
    <w:rsid w:val="00382EFC"/>
    <w:rsid w:val="00390463"/>
    <w:rsid w:val="003905AF"/>
    <w:rsid w:val="00391D58"/>
    <w:rsid w:val="003929EA"/>
    <w:rsid w:val="003943A9"/>
    <w:rsid w:val="003A1D15"/>
    <w:rsid w:val="003B29D0"/>
    <w:rsid w:val="003C00FA"/>
    <w:rsid w:val="003C7143"/>
    <w:rsid w:val="003D37FB"/>
    <w:rsid w:val="003E47E2"/>
    <w:rsid w:val="003E5BE3"/>
    <w:rsid w:val="003F27F8"/>
    <w:rsid w:val="003F3F16"/>
    <w:rsid w:val="00406414"/>
    <w:rsid w:val="00411491"/>
    <w:rsid w:val="004200E8"/>
    <w:rsid w:val="00432995"/>
    <w:rsid w:val="004442E6"/>
    <w:rsid w:val="0045185A"/>
    <w:rsid w:val="004523C8"/>
    <w:rsid w:val="0046060B"/>
    <w:rsid w:val="00465A1C"/>
    <w:rsid w:val="004710FE"/>
    <w:rsid w:val="004740A7"/>
    <w:rsid w:val="00474259"/>
    <w:rsid w:val="004926F2"/>
    <w:rsid w:val="00494E4F"/>
    <w:rsid w:val="004977F5"/>
    <w:rsid w:val="004A665B"/>
    <w:rsid w:val="004C1497"/>
    <w:rsid w:val="004C273C"/>
    <w:rsid w:val="004C3705"/>
    <w:rsid w:val="004C7F96"/>
    <w:rsid w:val="004E00EA"/>
    <w:rsid w:val="004E06F3"/>
    <w:rsid w:val="004E18BE"/>
    <w:rsid w:val="004E4C5A"/>
    <w:rsid w:val="004E7854"/>
    <w:rsid w:val="00504C4D"/>
    <w:rsid w:val="005127F3"/>
    <w:rsid w:val="00512DAB"/>
    <w:rsid w:val="00513B31"/>
    <w:rsid w:val="00516D5B"/>
    <w:rsid w:val="00520E90"/>
    <w:rsid w:val="00526A31"/>
    <w:rsid w:val="00527118"/>
    <w:rsid w:val="0054344F"/>
    <w:rsid w:val="00552F36"/>
    <w:rsid w:val="00553951"/>
    <w:rsid w:val="00554CC4"/>
    <w:rsid w:val="00556592"/>
    <w:rsid w:val="00560A41"/>
    <w:rsid w:val="005711C4"/>
    <w:rsid w:val="00571D7B"/>
    <w:rsid w:val="00574B2E"/>
    <w:rsid w:val="005876E9"/>
    <w:rsid w:val="005960A1"/>
    <w:rsid w:val="005961D5"/>
    <w:rsid w:val="005A1E44"/>
    <w:rsid w:val="005B2EE2"/>
    <w:rsid w:val="005B696C"/>
    <w:rsid w:val="005C21E8"/>
    <w:rsid w:val="005E3022"/>
    <w:rsid w:val="005F0BBF"/>
    <w:rsid w:val="005F4E8F"/>
    <w:rsid w:val="005F5C6F"/>
    <w:rsid w:val="005F7CB8"/>
    <w:rsid w:val="00611C52"/>
    <w:rsid w:val="00616931"/>
    <w:rsid w:val="00622F0B"/>
    <w:rsid w:val="00624A02"/>
    <w:rsid w:val="00625F57"/>
    <w:rsid w:val="00627FD9"/>
    <w:rsid w:val="006332DB"/>
    <w:rsid w:val="006349CD"/>
    <w:rsid w:val="00634CC5"/>
    <w:rsid w:val="00636159"/>
    <w:rsid w:val="00637316"/>
    <w:rsid w:val="00640ECB"/>
    <w:rsid w:val="006412CC"/>
    <w:rsid w:val="00642EB1"/>
    <w:rsid w:val="006436A9"/>
    <w:rsid w:val="006447B3"/>
    <w:rsid w:val="006469A6"/>
    <w:rsid w:val="006523BE"/>
    <w:rsid w:val="006556E6"/>
    <w:rsid w:val="0067379C"/>
    <w:rsid w:val="00674B2A"/>
    <w:rsid w:val="00676BE7"/>
    <w:rsid w:val="006804B1"/>
    <w:rsid w:val="00686B06"/>
    <w:rsid w:val="00691F5C"/>
    <w:rsid w:val="00694D30"/>
    <w:rsid w:val="006B15E8"/>
    <w:rsid w:val="006D35B2"/>
    <w:rsid w:val="006D4973"/>
    <w:rsid w:val="006D5D6D"/>
    <w:rsid w:val="006E229F"/>
    <w:rsid w:val="006F6B22"/>
    <w:rsid w:val="00702D71"/>
    <w:rsid w:val="00704911"/>
    <w:rsid w:val="007150A9"/>
    <w:rsid w:val="00722AF5"/>
    <w:rsid w:val="0072397A"/>
    <w:rsid w:val="0072440E"/>
    <w:rsid w:val="00726003"/>
    <w:rsid w:val="00726E42"/>
    <w:rsid w:val="0072701A"/>
    <w:rsid w:val="00734A47"/>
    <w:rsid w:val="00743E77"/>
    <w:rsid w:val="0074506A"/>
    <w:rsid w:val="007461E5"/>
    <w:rsid w:val="00763417"/>
    <w:rsid w:val="00773CDF"/>
    <w:rsid w:val="00785406"/>
    <w:rsid w:val="007866E9"/>
    <w:rsid w:val="00787C98"/>
    <w:rsid w:val="0079032F"/>
    <w:rsid w:val="00792D89"/>
    <w:rsid w:val="007965D7"/>
    <w:rsid w:val="007A435E"/>
    <w:rsid w:val="007A606A"/>
    <w:rsid w:val="007B3B46"/>
    <w:rsid w:val="007B5D12"/>
    <w:rsid w:val="007F273B"/>
    <w:rsid w:val="007F2F5E"/>
    <w:rsid w:val="00802EE0"/>
    <w:rsid w:val="008047A9"/>
    <w:rsid w:val="00813E75"/>
    <w:rsid w:val="0083470B"/>
    <w:rsid w:val="008421CC"/>
    <w:rsid w:val="0084768E"/>
    <w:rsid w:val="00853E99"/>
    <w:rsid w:val="008560C6"/>
    <w:rsid w:val="00857FC7"/>
    <w:rsid w:val="00871A8A"/>
    <w:rsid w:val="008746B5"/>
    <w:rsid w:val="0087722F"/>
    <w:rsid w:val="00882B32"/>
    <w:rsid w:val="00882F63"/>
    <w:rsid w:val="00894D1C"/>
    <w:rsid w:val="00895EA7"/>
    <w:rsid w:val="008A09BA"/>
    <w:rsid w:val="008B031E"/>
    <w:rsid w:val="008C2033"/>
    <w:rsid w:val="008C2710"/>
    <w:rsid w:val="008C4DCE"/>
    <w:rsid w:val="008F4941"/>
    <w:rsid w:val="008F77C1"/>
    <w:rsid w:val="0091791D"/>
    <w:rsid w:val="00926F45"/>
    <w:rsid w:val="009347C2"/>
    <w:rsid w:val="00936411"/>
    <w:rsid w:val="0093763C"/>
    <w:rsid w:val="00944B3C"/>
    <w:rsid w:val="00946776"/>
    <w:rsid w:val="0095309C"/>
    <w:rsid w:val="009604A7"/>
    <w:rsid w:val="00993AB7"/>
    <w:rsid w:val="009A5617"/>
    <w:rsid w:val="009C00FD"/>
    <w:rsid w:val="009C4DB4"/>
    <w:rsid w:val="009D5EF0"/>
    <w:rsid w:val="009E437A"/>
    <w:rsid w:val="009E7D6F"/>
    <w:rsid w:val="00A021EE"/>
    <w:rsid w:val="00A03E14"/>
    <w:rsid w:val="00A05D49"/>
    <w:rsid w:val="00A122D6"/>
    <w:rsid w:val="00A13A21"/>
    <w:rsid w:val="00A147A6"/>
    <w:rsid w:val="00A16C5E"/>
    <w:rsid w:val="00A17710"/>
    <w:rsid w:val="00A322FE"/>
    <w:rsid w:val="00A34205"/>
    <w:rsid w:val="00A37068"/>
    <w:rsid w:val="00A37440"/>
    <w:rsid w:val="00A5541C"/>
    <w:rsid w:val="00A56B7F"/>
    <w:rsid w:val="00A575EA"/>
    <w:rsid w:val="00A6117C"/>
    <w:rsid w:val="00A73966"/>
    <w:rsid w:val="00A767E0"/>
    <w:rsid w:val="00A87B43"/>
    <w:rsid w:val="00AA10BB"/>
    <w:rsid w:val="00AC35C3"/>
    <w:rsid w:val="00AC5BFC"/>
    <w:rsid w:val="00AD1E2F"/>
    <w:rsid w:val="00AD79E8"/>
    <w:rsid w:val="00AD7A1F"/>
    <w:rsid w:val="00AE3940"/>
    <w:rsid w:val="00AE5DAE"/>
    <w:rsid w:val="00AF2CF3"/>
    <w:rsid w:val="00AF76E0"/>
    <w:rsid w:val="00B07B06"/>
    <w:rsid w:val="00B1371E"/>
    <w:rsid w:val="00B20375"/>
    <w:rsid w:val="00B25D43"/>
    <w:rsid w:val="00B32C7C"/>
    <w:rsid w:val="00B35DF4"/>
    <w:rsid w:val="00B36267"/>
    <w:rsid w:val="00B4345E"/>
    <w:rsid w:val="00B50ED3"/>
    <w:rsid w:val="00B61BA9"/>
    <w:rsid w:val="00B66010"/>
    <w:rsid w:val="00B83467"/>
    <w:rsid w:val="00B9554F"/>
    <w:rsid w:val="00B966FD"/>
    <w:rsid w:val="00BA15F8"/>
    <w:rsid w:val="00BA729B"/>
    <w:rsid w:val="00BB0993"/>
    <w:rsid w:val="00BB4AE2"/>
    <w:rsid w:val="00BB4FE2"/>
    <w:rsid w:val="00BC2CC2"/>
    <w:rsid w:val="00BD2C6A"/>
    <w:rsid w:val="00BF165A"/>
    <w:rsid w:val="00BF1DCD"/>
    <w:rsid w:val="00BF28FD"/>
    <w:rsid w:val="00BF60AE"/>
    <w:rsid w:val="00BF6D0A"/>
    <w:rsid w:val="00C03432"/>
    <w:rsid w:val="00C05D9B"/>
    <w:rsid w:val="00C122D8"/>
    <w:rsid w:val="00C20177"/>
    <w:rsid w:val="00C23878"/>
    <w:rsid w:val="00C4171D"/>
    <w:rsid w:val="00C42BD0"/>
    <w:rsid w:val="00C51A10"/>
    <w:rsid w:val="00C60C66"/>
    <w:rsid w:val="00C73BE4"/>
    <w:rsid w:val="00C841BB"/>
    <w:rsid w:val="00C85FF5"/>
    <w:rsid w:val="00C86C61"/>
    <w:rsid w:val="00C95F6F"/>
    <w:rsid w:val="00C9768E"/>
    <w:rsid w:val="00CA2E07"/>
    <w:rsid w:val="00CB118E"/>
    <w:rsid w:val="00CB5726"/>
    <w:rsid w:val="00CB7E68"/>
    <w:rsid w:val="00CC28B1"/>
    <w:rsid w:val="00CC31AB"/>
    <w:rsid w:val="00CC7E5D"/>
    <w:rsid w:val="00CD0FC1"/>
    <w:rsid w:val="00CD1271"/>
    <w:rsid w:val="00CD4657"/>
    <w:rsid w:val="00CD6536"/>
    <w:rsid w:val="00CD74C5"/>
    <w:rsid w:val="00CE2958"/>
    <w:rsid w:val="00CE6ED2"/>
    <w:rsid w:val="00CF5785"/>
    <w:rsid w:val="00CF5C73"/>
    <w:rsid w:val="00D06390"/>
    <w:rsid w:val="00D1385C"/>
    <w:rsid w:val="00D229C6"/>
    <w:rsid w:val="00D22C18"/>
    <w:rsid w:val="00D40382"/>
    <w:rsid w:val="00D42E3B"/>
    <w:rsid w:val="00D4402F"/>
    <w:rsid w:val="00D47C85"/>
    <w:rsid w:val="00D50784"/>
    <w:rsid w:val="00D52971"/>
    <w:rsid w:val="00D538F2"/>
    <w:rsid w:val="00D56842"/>
    <w:rsid w:val="00D86CBC"/>
    <w:rsid w:val="00D92594"/>
    <w:rsid w:val="00D92718"/>
    <w:rsid w:val="00DA4C45"/>
    <w:rsid w:val="00DB4E9F"/>
    <w:rsid w:val="00DC3013"/>
    <w:rsid w:val="00DC387C"/>
    <w:rsid w:val="00DD604D"/>
    <w:rsid w:val="00DD7270"/>
    <w:rsid w:val="00DE0059"/>
    <w:rsid w:val="00DE27AB"/>
    <w:rsid w:val="00DE40EF"/>
    <w:rsid w:val="00DE5AF9"/>
    <w:rsid w:val="00DF2B6D"/>
    <w:rsid w:val="00E04D0F"/>
    <w:rsid w:val="00E06BB7"/>
    <w:rsid w:val="00E13885"/>
    <w:rsid w:val="00E14921"/>
    <w:rsid w:val="00E20B88"/>
    <w:rsid w:val="00E26E34"/>
    <w:rsid w:val="00E31C27"/>
    <w:rsid w:val="00E34A6F"/>
    <w:rsid w:val="00E50804"/>
    <w:rsid w:val="00E5311D"/>
    <w:rsid w:val="00E54370"/>
    <w:rsid w:val="00E57358"/>
    <w:rsid w:val="00E63F6D"/>
    <w:rsid w:val="00E669F2"/>
    <w:rsid w:val="00E73CDA"/>
    <w:rsid w:val="00E75A4F"/>
    <w:rsid w:val="00E81EFB"/>
    <w:rsid w:val="00E863D4"/>
    <w:rsid w:val="00E96D19"/>
    <w:rsid w:val="00EA77EC"/>
    <w:rsid w:val="00EB5992"/>
    <w:rsid w:val="00EC2338"/>
    <w:rsid w:val="00ED2CEE"/>
    <w:rsid w:val="00EE0E30"/>
    <w:rsid w:val="00EE3FCA"/>
    <w:rsid w:val="00EE4621"/>
    <w:rsid w:val="00EF05A5"/>
    <w:rsid w:val="00EF3840"/>
    <w:rsid w:val="00F03A61"/>
    <w:rsid w:val="00F06E28"/>
    <w:rsid w:val="00F11B34"/>
    <w:rsid w:val="00F15FC2"/>
    <w:rsid w:val="00F33168"/>
    <w:rsid w:val="00F342AC"/>
    <w:rsid w:val="00F42E72"/>
    <w:rsid w:val="00F440E4"/>
    <w:rsid w:val="00F44436"/>
    <w:rsid w:val="00F44FB7"/>
    <w:rsid w:val="00F54626"/>
    <w:rsid w:val="00F55AA2"/>
    <w:rsid w:val="00F758A6"/>
    <w:rsid w:val="00F81A9F"/>
    <w:rsid w:val="00F8277A"/>
    <w:rsid w:val="00F85CAD"/>
    <w:rsid w:val="00FB27EB"/>
    <w:rsid w:val="00FB695F"/>
    <w:rsid w:val="00FC1307"/>
    <w:rsid w:val="00FC4B35"/>
    <w:rsid w:val="00FD1BE8"/>
    <w:rsid w:val="00FE3CA6"/>
    <w:rsid w:val="00FF6325"/>
    <w:rsid w:val="00FF7378"/>
    <w:rsid w:val="15E5A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3FEA5"/>
  <w15:docId w15:val="{82AE8AEA-D602-4487-8E24-33DA86D4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9CD"/>
    <w:pPr>
      <w:spacing w:after="0" w:line="240" w:lineRule="auto"/>
      <w:ind w:left="720"/>
    </w:pPr>
    <w:rPr>
      <w:rFonts w:ascii="Calibri" w:eastAsia="Times New Roman" w:hAnsi="Calibri" w:cs="Times New Roman"/>
    </w:rPr>
  </w:style>
  <w:style w:type="character" w:customStyle="1" w:styleId="apple-converted-space">
    <w:name w:val="apple-converted-space"/>
    <w:basedOn w:val="DefaultParagraphFont"/>
    <w:rsid w:val="00516D5B"/>
  </w:style>
  <w:style w:type="paragraph" w:styleId="BalloonText">
    <w:name w:val="Balloon Text"/>
    <w:basedOn w:val="Normal"/>
    <w:link w:val="BalloonTextChar"/>
    <w:uiPriority w:val="99"/>
    <w:semiHidden/>
    <w:unhideWhenUsed/>
    <w:rsid w:val="00644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7B3"/>
    <w:rPr>
      <w:rFonts w:ascii="Segoe UI" w:hAnsi="Segoe UI" w:cs="Segoe UI"/>
      <w:sz w:val="18"/>
      <w:szCs w:val="18"/>
    </w:rPr>
  </w:style>
  <w:style w:type="paragraph" w:styleId="FootnoteText">
    <w:name w:val="footnote text"/>
    <w:basedOn w:val="Normal"/>
    <w:link w:val="FootnoteTextChar"/>
    <w:uiPriority w:val="99"/>
    <w:semiHidden/>
    <w:unhideWhenUsed/>
    <w:rsid w:val="002669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693A"/>
    <w:rPr>
      <w:sz w:val="20"/>
      <w:szCs w:val="20"/>
    </w:rPr>
  </w:style>
  <w:style w:type="character" w:styleId="FootnoteReference">
    <w:name w:val="footnote reference"/>
    <w:basedOn w:val="DefaultParagraphFont"/>
    <w:uiPriority w:val="99"/>
    <w:semiHidden/>
    <w:unhideWhenUsed/>
    <w:rsid w:val="0026693A"/>
    <w:rPr>
      <w:vertAlign w:val="superscript"/>
    </w:rPr>
  </w:style>
  <w:style w:type="paragraph" w:styleId="Revision">
    <w:name w:val="Revision"/>
    <w:hidden/>
    <w:uiPriority w:val="99"/>
    <w:semiHidden/>
    <w:rsid w:val="00CB57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810450">
      <w:bodyDiv w:val="1"/>
      <w:marLeft w:val="0"/>
      <w:marRight w:val="0"/>
      <w:marTop w:val="0"/>
      <w:marBottom w:val="0"/>
      <w:divBdr>
        <w:top w:val="none" w:sz="0" w:space="0" w:color="auto"/>
        <w:left w:val="none" w:sz="0" w:space="0" w:color="auto"/>
        <w:bottom w:val="none" w:sz="0" w:space="0" w:color="auto"/>
        <w:right w:val="none" w:sz="0" w:space="0" w:color="auto"/>
      </w:divBdr>
    </w:div>
    <w:div w:id="646595466">
      <w:bodyDiv w:val="1"/>
      <w:marLeft w:val="0"/>
      <w:marRight w:val="0"/>
      <w:marTop w:val="0"/>
      <w:marBottom w:val="0"/>
      <w:divBdr>
        <w:top w:val="none" w:sz="0" w:space="0" w:color="auto"/>
        <w:left w:val="none" w:sz="0" w:space="0" w:color="auto"/>
        <w:bottom w:val="none" w:sz="0" w:space="0" w:color="auto"/>
        <w:right w:val="none" w:sz="0" w:space="0" w:color="auto"/>
      </w:divBdr>
    </w:div>
    <w:div w:id="683701522">
      <w:bodyDiv w:val="1"/>
      <w:marLeft w:val="0"/>
      <w:marRight w:val="0"/>
      <w:marTop w:val="0"/>
      <w:marBottom w:val="0"/>
      <w:divBdr>
        <w:top w:val="none" w:sz="0" w:space="0" w:color="auto"/>
        <w:left w:val="none" w:sz="0" w:space="0" w:color="auto"/>
        <w:bottom w:val="none" w:sz="0" w:space="0" w:color="auto"/>
        <w:right w:val="none" w:sz="0" w:space="0" w:color="auto"/>
      </w:divBdr>
    </w:div>
    <w:div w:id="824275610">
      <w:bodyDiv w:val="1"/>
      <w:marLeft w:val="0"/>
      <w:marRight w:val="0"/>
      <w:marTop w:val="0"/>
      <w:marBottom w:val="0"/>
      <w:divBdr>
        <w:top w:val="none" w:sz="0" w:space="0" w:color="auto"/>
        <w:left w:val="none" w:sz="0" w:space="0" w:color="auto"/>
        <w:bottom w:val="none" w:sz="0" w:space="0" w:color="auto"/>
        <w:right w:val="none" w:sz="0" w:space="0" w:color="auto"/>
      </w:divBdr>
    </w:div>
    <w:div w:id="1097091560">
      <w:bodyDiv w:val="1"/>
      <w:marLeft w:val="0"/>
      <w:marRight w:val="0"/>
      <w:marTop w:val="0"/>
      <w:marBottom w:val="0"/>
      <w:divBdr>
        <w:top w:val="none" w:sz="0" w:space="0" w:color="auto"/>
        <w:left w:val="none" w:sz="0" w:space="0" w:color="auto"/>
        <w:bottom w:val="none" w:sz="0" w:space="0" w:color="auto"/>
        <w:right w:val="none" w:sz="0" w:space="0" w:color="auto"/>
      </w:divBdr>
    </w:div>
    <w:div w:id="1281841433">
      <w:bodyDiv w:val="1"/>
      <w:marLeft w:val="0"/>
      <w:marRight w:val="0"/>
      <w:marTop w:val="0"/>
      <w:marBottom w:val="0"/>
      <w:divBdr>
        <w:top w:val="none" w:sz="0" w:space="0" w:color="auto"/>
        <w:left w:val="none" w:sz="0" w:space="0" w:color="auto"/>
        <w:bottom w:val="none" w:sz="0" w:space="0" w:color="auto"/>
        <w:right w:val="none" w:sz="0" w:space="0" w:color="auto"/>
      </w:divBdr>
    </w:div>
    <w:div w:id="1368719933">
      <w:bodyDiv w:val="1"/>
      <w:marLeft w:val="0"/>
      <w:marRight w:val="0"/>
      <w:marTop w:val="0"/>
      <w:marBottom w:val="0"/>
      <w:divBdr>
        <w:top w:val="none" w:sz="0" w:space="0" w:color="auto"/>
        <w:left w:val="none" w:sz="0" w:space="0" w:color="auto"/>
        <w:bottom w:val="none" w:sz="0" w:space="0" w:color="auto"/>
        <w:right w:val="none" w:sz="0" w:space="0" w:color="auto"/>
      </w:divBdr>
    </w:div>
    <w:div w:id="1530794827">
      <w:bodyDiv w:val="1"/>
      <w:marLeft w:val="0"/>
      <w:marRight w:val="0"/>
      <w:marTop w:val="0"/>
      <w:marBottom w:val="0"/>
      <w:divBdr>
        <w:top w:val="none" w:sz="0" w:space="0" w:color="auto"/>
        <w:left w:val="none" w:sz="0" w:space="0" w:color="auto"/>
        <w:bottom w:val="none" w:sz="0" w:space="0" w:color="auto"/>
        <w:right w:val="none" w:sz="0" w:space="0" w:color="auto"/>
      </w:divBdr>
    </w:div>
    <w:div w:id="1604847982">
      <w:bodyDiv w:val="1"/>
      <w:marLeft w:val="0"/>
      <w:marRight w:val="0"/>
      <w:marTop w:val="0"/>
      <w:marBottom w:val="0"/>
      <w:divBdr>
        <w:top w:val="none" w:sz="0" w:space="0" w:color="auto"/>
        <w:left w:val="none" w:sz="0" w:space="0" w:color="auto"/>
        <w:bottom w:val="none" w:sz="0" w:space="0" w:color="auto"/>
        <w:right w:val="none" w:sz="0" w:space="0" w:color="auto"/>
      </w:divBdr>
    </w:div>
    <w:div w:id="1714113705">
      <w:bodyDiv w:val="1"/>
      <w:marLeft w:val="0"/>
      <w:marRight w:val="0"/>
      <w:marTop w:val="0"/>
      <w:marBottom w:val="0"/>
      <w:divBdr>
        <w:top w:val="none" w:sz="0" w:space="0" w:color="auto"/>
        <w:left w:val="none" w:sz="0" w:space="0" w:color="auto"/>
        <w:bottom w:val="none" w:sz="0" w:space="0" w:color="auto"/>
        <w:right w:val="none" w:sz="0" w:space="0" w:color="auto"/>
      </w:divBdr>
    </w:div>
    <w:div w:id="1761751157">
      <w:bodyDiv w:val="1"/>
      <w:marLeft w:val="0"/>
      <w:marRight w:val="0"/>
      <w:marTop w:val="0"/>
      <w:marBottom w:val="0"/>
      <w:divBdr>
        <w:top w:val="none" w:sz="0" w:space="0" w:color="auto"/>
        <w:left w:val="none" w:sz="0" w:space="0" w:color="auto"/>
        <w:bottom w:val="none" w:sz="0" w:space="0" w:color="auto"/>
        <w:right w:val="none" w:sz="0" w:space="0" w:color="auto"/>
      </w:divBdr>
    </w:div>
    <w:div w:id="1893420466">
      <w:bodyDiv w:val="1"/>
      <w:marLeft w:val="0"/>
      <w:marRight w:val="0"/>
      <w:marTop w:val="0"/>
      <w:marBottom w:val="0"/>
      <w:divBdr>
        <w:top w:val="none" w:sz="0" w:space="0" w:color="auto"/>
        <w:left w:val="none" w:sz="0" w:space="0" w:color="auto"/>
        <w:bottom w:val="none" w:sz="0" w:space="0" w:color="auto"/>
        <w:right w:val="none" w:sz="0" w:space="0" w:color="auto"/>
      </w:divBdr>
    </w:div>
    <w:div w:id="20404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BE1CA-B039-4156-96AE-CF64AF25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Karen F.</dc:creator>
  <cp:keywords/>
  <dc:description/>
  <cp:lastModifiedBy>Meier, Karen F.</cp:lastModifiedBy>
  <cp:revision>4</cp:revision>
  <cp:lastPrinted>2020-05-29T17:23:00Z</cp:lastPrinted>
  <dcterms:created xsi:type="dcterms:W3CDTF">2020-06-25T12:40:00Z</dcterms:created>
  <dcterms:modified xsi:type="dcterms:W3CDTF">2020-06-25T15:44:00Z</dcterms:modified>
</cp:coreProperties>
</file>